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23BAD9" w14:textId="72661A6F" w:rsidR="00E6394B" w:rsidRPr="004827E4" w:rsidRDefault="00E6394B" w:rsidP="004407B1">
      <w:pPr>
        <w:pStyle w:val="CRCoverPage"/>
        <w:tabs>
          <w:tab w:val="right" w:pos="9639"/>
        </w:tabs>
        <w:spacing w:after="0"/>
        <w:rPr>
          <w:b/>
          <w:sz w:val="28"/>
        </w:rPr>
      </w:pPr>
      <w:r w:rsidRPr="004827E4">
        <w:rPr>
          <w:b/>
          <w:sz w:val="28"/>
        </w:rPr>
        <w:t>3GPP TSG-RAN WG2 #1</w:t>
      </w:r>
      <w:r w:rsidR="000B5863">
        <w:rPr>
          <w:b/>
          <w:sz w:val="28"/>
        </w:rPr>
        <w:t>2</w:t>
      </w:r>
      <w:r w:rsidR="00787BC0">
        <w:rPr>
          <w:b/>
          <w:sz w:val="28"/>
        </w:rPr>
        <w:t>2</w:t>
      </w:r>
      <w:r w:rsidRPr="004827E4">
        <w:rPr>
          <w:b/>
          <w:sz w:val="28"/>
        </w:rPr>
        <w:t xml:space="preserve"> </w:t>
      </w:r>
      <w:r w:rsidRPr="004827E4">
        <w:rPr>
          <w:b/>
          <w:sz w:val="28"/>
        </w:rPr>
        <w:tab/>
      </w:r>
      <w:r w:rsidR="00A433EE" w:rsidRPr="00A433EE">
        <w:rPr>
          <w:b/>
          <w:sz w:val="28"/>
        </w:rPr>
        <w:t>R2-2304824</w:t>
      </w:r>
    </w:p>
    <w:p w14:paraId="1DC3E117" w14:textId="2624F687" w:rsidR="00E6394B" w:rsidRPr="004827E4" w:rsidRDefault="00787BC0" w:rsidP="00E6394B">
      <w:pPr>
        <w:tabs>
          <w:tab w:val="right" w:pos="9639"/>
        </w:tabs>
        <w:jc w:val="left"/>
        <w:rPr>
          <w:rFonts w:ascii="Arial" w:hAnsi="Arial" w:cs="Arial"/>
          <w:b/>
          <w:sz w:val="28"/>
          <w:lang w:val="en-GB" w:eastAsia="en-US"/>
        </w:rPr>
      </w:pPr>
      <w:r>
        <w:rPr>
          <w:rFonts w:ascii="Arial" w:hAnsi="Arial" w:cs="Arial"/>
          <w:b/>
          <w:sz w:val="28"/>
          <w:lang w:val="en-GB" w:eastAsia="en-US"/>
        </w:rPr>
        <w:t>Incheon, Korea</w:t>
      </w:r>
      <w:r w:rsidR="000B5863">
        <w:rPr>
          <w:rFonts w:ascii="Arial" w:hAnsi="Arial" w:cs="Arial"/>
          <w:b/>
          <w:sz w:val="28"/>
          <w:lang w:val="en-GB" w:eastAsia="en-US"/>
        </w:rPr>
        <w:t xml:space="preserve">, </w:t>
      </w:r>
      <w:r>
        <w:rPr>
          <w:rFonts w:ascii="Arial" w:hAnsi="Arial" w:cs="Arial"/>
          <w:b/>
          <w:sz w:val="28"/>
          <w:lang w:val="en-GB" w:eastAsia="en-US"/>
        </w:rPr>
        <w:t>22</w:t>
      </w:r>
      <w:r>
        <w:rPr>
          <w:rFonts w:ascii="Arial" w:hAnsi="Arial" w:cs="Arial"/>
          <w:b/>
          <w:sz w:val="28"/>
          <w:vertAlign w:val="superscript"/>
          <w:lang w:val="en-GB" w:eastAsia="en-US"/>
        </w:rPr>
        <w:t>nd</w:t>
      </w:r>
      <w:r w:rsidR="00995A12">
        <w:rPr>
          <w:rFonts w:ascii="Arial" w:hAnsi="Arial" w:cs="Arial"/>
          <w:b/>
          <w:sz w:val="28"/>
          <w:lang w:val="en-GB" w:eastAsia="en-US"/>
        </w:rPr>
        <w:t xml:space="preserve"> </w:t>
      </w:r>
      <w:r w:rsidR="00E6394B" w:rsidRPr="004827E4">
        <w:rPr>
          <w:rFonts w:ascii="Arial" w:hAnsi="Arial" w:cs="Arial"/>
          <w:b/>
          <w:sz w:val="28"/>
          <w:lang w:val="en-GB" w:eastAsia="en-US"/>
        </w:rPr>
        <w:t xml:space="preserve">– </w:t>
      </w:r>
      <w:r w:rsidR="00BB2AD7">
        <w:rPr>
          <w:rFonts w:ascii="Arial" w:hAnsi="Arial" w:cs="Arial"/>
          <w:b/>
          <w:sz w:val="28"/>
          <w:lang w:val="en-GB" w:eastAsia="en-US"/>
        </w:rPr>
        <w:t>26</w:t>
      </w:r>
      <w:r w:rsidR="00BB2AD7">
        <w:rPr>
          <w:rFonts w:ascii="Arial" w:hAnsi="Arial" w:cs="Arial"/>
          <w:b/>
          <w:sz w:val="28"/>
          <w:vertAlign w:val="superscript"/>
          <w:lang w:val="en-GB" w:eastAsia="en-US"/>
        </w:rPr>
        <w:t>th</w:t>
      </w:r>
      <w:r w:rsidR="000B5863" w:rsidRPr="004827E4">
        <w:rPr>
          <w:rFonts w:ascii="Arial" w:hAnsi="Arial" w:cs="Arial"/>
          <w:b/>
          <w:sz w:val="28"/>
          <w:lang w:val="en-GB" w:eastAsia="en-US"/>
        </w:rPr>
        <w:t xml:space="preserve"> </w:t>
      </w:r>
      <w:r>
        <w:rPr>
          <w:rFonts w:ascii="Arial" w:hAnsi="Arial" w:cs="Arial"/>
          <w:b/>
          <w:sz w:val="28"/>
          <w:lang w:val="en-GB" w:eastAsia="en-US"/>
        </w:rPr>
        <w:t>May</w:t>
      </w:r>
      <w:r w:rsidR="00995A12">
        <w:rPr>
          <w:rFonts w:ascii="Arial" w:hAnsi="Arial" w:cs="Arial"/>
          <w:b/>
          <w:sz w:val="28"/>
          <w:lang w:val="en-GB" w:eastAsia="en-US"/>
        </w:rPr>
        <w:t>, 2023</w:t>
      </w:r>
    </w:p>
    <w:p w14:paraId="6F655869" w14:textId="77777777" w:rsidR="004D566E" w:rsidRPr="004827E4" w:rsidRDefault="004D566E">
      <w:pPr>
        <w:overflowPunct w:val="0"/>
        <w:autoSpaceDE w:val="0"/>
        <w:autoSpaceDN w:val="0"/>
        <w:adjustRightInd w:val="0"/>
        <w:spacing w:line="300" w:lineRule="auto"/>
        <w:jc w:val="left"/>
        <w:textAlignment w:val="baseline"/>
        <w:rPr>
          <w:rFonts w:ascii="Arial" w:eastAsia="Times New Roman" w:hAnsi="Arial" w:cs="Arial"/>
          <w:b/>
          <w:bCs/>
          <w:kern w:val="0"/>
          <w:sz w:val="24"/>
          <w:szCs w:val="20"/>
          <w:lang w:val="en-GB"/>
        </w:rPr>
      </w:pPr>
    </w:p>
    <w:p w14:paraId="38FDEA76" w14:textId="77777777" w:rsidR="006F1508" w:rsidRDefault="006F1508"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p>
    <w:p w14:paraId="1BE5EE42" w14:textId="59497551" w:rsidR="00655031" w:rsidRPr="004827E4" w:rsidRDefault="00655031" w:rsidP="00655031">
      <w:pPr>
        <w:widowControl/>
        <w:tabs>
          <w:tab w:val="left" w:pos="1620"/>
        </w:tabs>
        <w:spacing w:after="180" w:line="300" w:lineRule="auto"/>
        <w:ind w:left="1985" w:hanging="1985"/>
        <w:jc w:val="left"/>
        <w:rPr>
          <w:rFonts w:ascii="Arial" w:eastAsia="Arial Unicode MS" w:hAnsi="Arial" w:cs="Arial"/>
          <w:b/>
          <w:bCs/>
          <w:kern w:val="0"/>
          <w:sz w:val="24"/>
          <w:szCs w:val="20"/>
          <w:lang w:val="en-GB" w:eastAsia="en-US"/>
        </w:rPr>
      </w:pPr>
      <w:r w:rsidRPr="004827E4">
        <w:rPr>
          <w:rFonts w:ascii="Arial" w:eastAsia="Arial Unicode MS" w:hAnsi="Arial" w:cs="Arial"/>
          <w:b/>
          <w:bCs/>
          <w:kern w:val="0"/>
          <w:sz w:val="24"/>
          <w:szCs w:val="20"/>
          <w:lang w:val="en-GB" w:eastAsia="en-US"/>
        </w:rPr>
        <w:t>Title:</w:t>
      </w:r>
      <w:r w:rsidRPr="004827E4">
        <w:rPr>
          <w:rFonts w:ascii="Arial" w:eastAsia="Arial Unicode MS" w:hAnsi="Arial" w:cs="Arial"/>
          <w:b/>
          <w:bCs/>
          <w:kern w:val="0"/>
          <w:sz w:val="24"/>
          <w:szCs w:val="20"/>
          <w:lang w:val="en-GB"/>
        </w:rPr>
        <w:tab/>
      </w:r>
      <w:r w:rsidRPr="004827E4">
        <w:rPr>
          <w:rFonts w:ascii="Arial" w:eastAsia="Arial Unicode MS" w:hAnsi="Arial" w:cs="Arial"/>
          <w:b/>
          <w:bCs/>
          <w:kern w:val="0"/>
          <w:sz w:val="24"/>
          <w:szCs w:val="20"/>
          <w:lang w:val="en-GB"/>
        </w:rPr>
        <w:tab/>
      </w:r>
      <w:r w:rsidR="00787BC0" w:rsidRPr="00787BC0">
        <w:rPr>
          <w:rFonts w:ascii="Arial" w:eastAsia="Arial Unicode MS" w:hAnsi="Arial" w:cs="Arial"/>
          <w:b/>
          <w:bCs/>
          <w:kern w:val="0"/>
          <w:sz w:val="24"/>
          <w:szCs w:val="20"/>
          <w:lang w:val="en-GB"/>
        </w:rPr>
        <w:t xml:space="preserve">Discussion on the remaining </w:t>
      </w:r>
      <w:r w:rsidR="00A433EE">
        <w:rPr>
          <w:rFonts w:ascii="Arial" w:eastAsia="Arial Unicode MS" w:hAnsi="Arial" w:cs="Arial"/>
          <w:b/>
          <w:bCs/>
          <w:kern w:val="0"/>
          <w:sz w:val="24"/>
          <w:szCs w:val="20"/>
          <w:lang w:val="en-GB"/>
        </w:rPr>
        <w:t xml:space="preserve">CP </w:t>
      </w:r>
      <w:r w:rsidR="00787BC0" w:rsidRPr="00787BC0">
        <w:rPr>
          <w:rFonts w:ascii="Arial" w:eastAsia="Arial Unicode MS" w:hAnsi="Arial" w:cs="Arial"/>
          <w:b/>
          <w:bCs/>
          <w:kern w:val="0"/>
          <w:sz w:val="24"/>
          <w:szCs w:val="20"/>
          <w:lang w:val="en-GB"/>
        </w:rPr>
        <w:t>issues for NCR</w:t>
      </w:r>
    </w:p>
    <w:p w14:paraId="080360EB" w14:textId="5E4146C1" w:rsidR="00655031" w:rsidRPr="004827E4" w:rsidRDefault="00655031" w:rsidP="00655031">
      <w:pPr>
        <w:widowControl/>
        <w:tabs>
          <w:tab w:val="left" w:pos="1985"/>
        </w:tabs>
        <w:spacing w:after="180" w:line="300" w:lineRule="auto"/>
        <w:ind w:left="241" w:hangingChars="100" w:hanging="241"/>
        <w:jc w:val="left"/>
        <w:rPr>
          <w:rFonts w:ascii="Arial" w:eastAsia="Times New Roman" w:hAnsi="Arial" w:cs="Arial"/>
          <w:b/>
          <w:bCs/>
          <w:kern w:val="0"/>
          <w:sz w:val="24"/>
          <w:szCs w:val="20"/>
          <w:lang w:eastAsia="en-US"/>
        </w:rPr>
      </w:pPr>
      <w:r w:rsidRPr="004827E4">
        <w:rPr>
          <w:rFonts w:ascii="Arial" w:eastAsia="Times New Roman" w:hAnsi="Arial" w:cs="Arial"/>
          <w:b/>
          <w:bCs/>
          <w:kern w:val="0"/>
          <w:sz w:val="24"/>
          <w:szCs w:val="20"/>
          <w:lang w:eastAsia="en-US"/>
        </w:rPr>
        <w:t>Source:</w:t>
      </w:r>
      <w:r w:rsidRPr="004827E4">
        <w:rPr>
          <w:rFonts w:ascii="Arial" w:eastAsia="Times New Roman" w:hAnsi="Arial" w:cs="Arial"/>
          <w:b/>
          <w:bCs/>
          <w:kern w:val="0"/>
          <w:sz w:val="24"/>
          <w:szCs w:val="20"/>
          <w:lang w:eastAsia="en-US"/>
        </w:rPr>
        <w:tab/>
      </w:r>
      <w:r w:rsidRPr="004827E4">
        <w:rPr>
          <w:rFonts w:ascii="Arial" w:eastAsia="宋体" w:hAnsi="Arial" w:cs="Arial"/>
          <w:b/>
          <w:kern w:val="0"/>
          <w:sz w:val="24"/>
          <w:szCs w:val="20"/>
        </w:rPr>
        <w:t>Huawei, HiSilico</w:t>
      </w:r>
      <w:r w:rsidR="007A3F50" w:rsidRPr="004827E4">
        <w:rPr>
          <w:rFonts w:ascii="Arial" w:eastAsia="宋体" w:hAnsi="Arial" w:cs="Arial"/>
          <w:b/>
          <w:kern w:val="0"/>
          <w:sz w:val="24"/>
          <w:szCs w:val="20"/>
        </w:rPr>
        <w:t>n</w:t>
      </w:r>
    </w:p>
    <w:p w14:paraId="1DFDA943" w14:textId="67F3CB7D" w:rsidR="004D566E" w:rsidRPr="004827E4" w:rsidRDefault="006F1508">
      <w:pPr>
        <w:widowControl/>
        <w:tabs>
          <w:tab w:val="left" w:pos="1985"/>
        </w:tabs>
        <w:spacing w:after="120" w:line="300" w:lineRule="auto"/>
        <w:jc w:val="left"/>
        <w:rPr>
          <w:rFonts w:ascii="Arial" w:eastAsia="MS Mincho" w:hAnsi="Arial" w:cs="Arial"/>
          <w:b/>
          <w:bCs/>
          <w:kern w:val="0"/>
          <w:sz w:val="24"/>
          <w:szCs w:val="20"/>
        </w:rPr>
      </w:pPr>
      <w:r>
        <w:rPr>
          <w:rFonts w:ascii="Arial" w:eastAsia="MS Mincho" w:hAnsi="Arial" w:cs="Arial"/>
          <w:b/>
          <w:bCs/>
          <w:kern w:val="0"/>
          <w:sz w:val="24"/>
          <w:szCs w:val="20"/>
          <w:lang w:eastAsia="en-US"/>
        </w:rPr>
        <w:t>Agenda item:</w:t>
      </w:r>
      <w:r>
        <w:rPr>
          <w:rFonts w:ascii="Arial" w:eastAsia="MS Mincho" w:hAnsi="Arial" w:cs="Arial"/>
          <w:b/>
          <w:bCs/>
          <w:kern w:val="0"/>
          <w:sz w:val="24"/>
          <w:szCs w:val="20"/>
          <w:lang w:eastAsia="en-US"/>
        </w:rPr>
        <w:tab/>
        <w:t>7</w:t>
      </w:r>
      <w:r w:rsidR="006B1E72" w:rsidRPr="004827E4">
        <w:rPr>
          <w:rFonts w:ascii="Arial" w:eastAsia="MS Mincho" w:hAnsi="Arial" w:cs="Arial"/>
          <w:b/>
          <w:bCs/>
          <w:kern w:val="0"/>
          <w:sz w:val="24"/>
          <w:szCs w:val="20"/>
          <w:lang w:eastAsia="en-US"/>
        </w:rPr>
        <w:t>.</w:t>
      </w:r>
      <w:r w:rsidR="00014587">
        <w:rPr>
          <w:rFonts w:ascii="Arial" w:eastAsia="MS Mincho" w:hAnsi="Arial" w:cs="Arial"/>
          <w:b/>
          <w:bCs/>
          <w:kern w:val="0"/>
          <w:sz w:val="24"/>
          <w:szCs w:val="20"/>
          <w:lang w:eastAsia="en-US"/>
        </w:rPr>
        <w:t>1</w:t>
      </w:r>
      <w:r w:rsidR="006B1E72" w:rsidRPr="004827E4">
        <w:rPr>
          <w:rFonts w:ascii="Arial" w:eastAsia="MS Mincho" w:hAnsi="Arial" w:cs="Arial"/>
          <w:b/>
          <w:bCs/>
          <w:kern w:val="0"/>
          <w:sz w:val="24"/>
          <w:szCs w:val="20"/>
          <w:lang w:eastAsia="en-US"/>
        </w:rPr>
        <w:t>.</w:t>
      </w:r>
      <w:r w:rsidR="00B25E7B">
        <w:rPr>
          <w:rFonts w:ascii="Arial" w:eastAsia="MS Mincho" w:hAnsi="Arial" w:cs="Arial"/>
          <w:b/>
          <w:bCs/>
          <w:kern w:val="0"/>
          <w:sz w:val="24"/>
          <w:szCs w:val="20"/>
          <w:lang w:eastAsia="en-US"/>
        </w:rPr>
        <w:t>3</w:t>
      </w:r>
    </w:p>
    <w:p w14:paraId="788A5537" w14:textId="1E0C702E" w:rsidR="004D566E" w:rsidRPr="00B130B7" w:rsidRDefault="006B1E72">
      <w:pPr>
        <w:widowControl/>
        <w:tabs>
          <w:tab w:val="left" w:pos="1985"/>
        </w:tabs>
        <w:spacing w:after="180" w:line="300" w:lineRule="auto"/>
        <w:jc w:val="left"/>
        <w:rPr>
          <w:rFonts w:eastAsia="Times New Roman" w:cs="Times New Roman"/>
          <w:b/>
          <w:bCs/>
          <w:kern w:val="0"/>
          <w:sz w:val="24"/>
          <w:szCs w:val="20"/>
          <w:lang w:val="en-GB" w:eastAsia="en-US"/>
        </w:rPr>
      </w:pPr>
      <w:bookmarkStart w:id="0" w:name="_Hlk506366071"/>
      <w:r w:rsidRPr="004827E4">
        <w:rPr>
          <w:rFonts w:ascii="Arial" w:eastAsia="Times New Roman" w:hAnsi="Arial" w:cs="Arial"/>
          <w:b/>
          <w:bCs/>
          <w:kern w:val="0"/>
          <w:sz w:val="24"/>
          <w:szCs w:val="20"/>
          <w:lang w:val="en-GB" w:eastAsia="en-US"/>
        </w:rPr>
        <w:t>Document for:</w:t>
      </w:r>
      <w:r w:rsidRPr="004827E4">
        <w:rPr>
          <w:rFonts w:ascii="Arial" w:eastAsia="Times New Roman" w:hAnsi="Arial" w:cs="Arial"/>
          <w:b/>
          <w:bCs/>
          <w:kern w:val="0"/>
          <w:sz w:val="24"/>
          <w:szCs w:val="20"/>
          <w:lang w:val="en-GB" w:eastAsia="en-US"/>
        </w:rPr>
        <w:tab/>
        <w:t>Discussion</w:t>
      </w:r>
      <w:bookmarkEnd w:id="0"/>
    </w:p>
    <w:p w14:paraId="6DF427F2" w14:textId="657DA46D" w:rsidR="004D566E" w:rsidRPr="004827E4" w:rsidRDefault="00D0307D" w:rsidP="001C1CDB">
      <w:pPr>
        <w:pStyle w:val="1"/>
        <w:numPr>
          <w:ilvl w:val="0"/>
          <w:numId w:val="10"/>
        </w:numPr>
        <w:rPr>
          <w:rFonts w:cs="Arial"/>
        </w:rPr>
      </w:pPr>
      <w:r w:rsidRPr="004827E4">
        <w:rPr>
          <w:rFonts w:cs="Arial"/>
          <w:lang w:eastAsia="zh-CN"/>
        </w:rPr>
        <w:t>Introduction</w:t>
      </w:r>
    </w:p>
    <w:p w14:paraId="2D20B953" w14:textId="79A84EEC" w:rsidR="006F503B" w:rsidRDefault="006F503B" w:rsidP="00995A12">
      <w:pPr>
        <w:rPr>
          <w:sz w:val="22"/>
        </w:rPr>
      </w:pPr>
      <w:r>
        <w:rPr>
          <w:sz w:val="22"/>
        </w:rPr>
        <w:t xml:space="preserve">In the last meeting, the proposals below were discussed </w:t>
      </w:r>
      <w:r>
        <w:rPr>
          <w:sz w:val="22"/>
        </w:rPr>
        <w:fldChar w:fldCharType="begin"/>
      </w:r>
      <w:r>
        <w:rPr>
          <w:sz w:val="22"/>
        </w:rPr>
        <w:instrText xml:space="preserve"> REF _Ref134450540 \r \h </w:instrText>
      </w:r>
      <w:r>
        <w:rPr>
          <w:sz w:val="22"/>
        </w:rPr>
      </w:r>
      <w:r>
        <w:rPr>
          <w:sz w:val="22"/>
        </w:rPr>
        <w:fldChar w:fldCharType="separate"/>
      </w:r>
      <w:r w:rsidR="00991803">
        <w:rPr>
          <w:sz w:val="22"/>
        </w:rPr>
        <w:t>[1]</w:t>
      </w:r>
      <w:r>
        <w:rPr>
          <w:sz w:val="22"/>
        </w:rPr>
        <w:fldChar w:fldCharType="end"/>
      </w:r>
      <w:r>
        <w:rPr>
          <w:sz w:val="22"/>
        </w:rPr>
        <w:t>, but not converged, which is expected to be further discussed in this meeting:</w:t>
      </w:r>
    </w:p>
    <w:p w14:paraId="42B22A13" w14:textId="77777777" w:rsidR="006F1508" w:rsidRDefault="006F1508" w:rsidP="00995A12">
      <w:pPr>
        <w:rPr>
          <w:sz w:val="22"/>
        </w:rPr>
      </w:pPr>
    </w:p>
    <w:tbl>
      <w:tblPr>
        <w:tblStyle w:val="af0"/>
        <w:tblW w:w="0" w:type="auto"/>
        <w:tblInd w:w="421" w:type="dxa"/>
        <w:tblLook w:val="04A0" w:firstRow="1" w:lastRow="0" w:firstColumn="1" w:lastColumn="0" w:noHBand="0" w:noVBand="1"/>
      </w:tblPr>
      <w:tblGrid>
        <w:gridCol w:w="9207"/>
      </w:tblGrid>
      <w:tr w:rsidR="006F1508" w14:paraId="642FEC66" w14:textId="77777777" w:rsidTr="006F1508">
        <w:tc>
          <w:tcPr>
            <w:tcW w:w="9207" w:type="dxa"/>
          </w:tcPr>
          <w:p w14:paraId="0B450263" w14:textId="77777777" w:rsidR="001554BD" w:rsidRPr="00143153" w:rsidRDefault="001554BD" w:rsidP="001554BD">
            <w:pPr>
              <w:rPr>
                <w:rFonts w:cs="Times New Roman"/>
                <w:b/>
                <w:i/>
                <w:sz w:val="22"/>
              </w:rPr>
            </w:pPr>
            <w:r w:rsidRPr="00143153">
              <w:rPr>
                <w:rFonts w:cs="Times New Roman"/>
                <w:b/>
                <w:i/>
                <w:sz w:val="22"/>
              </w:rPr>
              <w:t>Issue of the wake-up timer:</w:t>
            </w:r>
          </w:p>
          <w:p w14:paraId="6857CC49" w14:textId="6CE0327D" w:rsidR="001554BD" w:rsidRPr="001554BD" w:rsidRDefault="0078187B" w:rsidP="006F503B">
            <w:pPr>
              <w:pStyle w:val="af4"/>
              <w:numPr>
                <w:ilvl w:val="0"/>
                <w:numId w:val="38"/>
              </w:numPr>
              <w:ind w:leftChars="0"/>
              <w:rPr>
                <w:rFonts w:ascii="Times New Roman" w:hAnsi="Times New Roman"/>
                <w:i/>
              </w:rPr>
            </w:pPr>
            <w:r>
              <w:rPr>
                <w:rFonts w:ascii="Times New Roman" w:hAnsi="Times New Roman"/>
                <w:i/>
              </w:rPr>
              <w:t xml:space="preserve">Proposal: </w:t>
            </w:r>
            <w:r w:rsidR="001554BD" w:rsidRPr="00143153">
              <w:rPr>
                <w:rFonts w:ascii="Times New Roman" w:hAnsi="Times New Roman"/>
                <w:i/>
              </w:rPr>
              <w:t xml:space="preserve">In Rel-18, do not define “wake-up timer” IE in </w:t>
            </w:r>
            <w:proofErr w:type="spellStart"/>
            <w:r w:rsidR="001554BD" w:rsidRPr="00143153">
              <w:rPr>
                <w:rFonts w:ascii="Times New Roman" w:hAnsi="Times New Roman"/>
                <w:i/>
              </w:rPr>
              <w:t>RRCRelease</w:t>
            </w:r>
            <w:proofErr w:type="spellEnd"/>
            <w:r w:rsidR="001554BD" w:rsidRPr="00143153">
              <w:rPr>
                <w:rFonts w:ascii="Times New Roman" w:hAnsi="Times New Roman"/>
                <w:i/>
              </w:rPr>
              <w:t xml:space="preserve"> message, if needed, it can be done via OAM (no specification impact)</w:t>
            </w:r>
          </w:p>
          <w:p w14:paraId="1A8DE68F" w14:textId="24F0C4A0" w:rsidR="006F1508" w:rsidRPr="00143153" w:rsidRDefault="006F503B" w:rsidP="006F503B">
            <w:pPr>
              <w:rPr>
                <w:rFonts w:cs="Times New Roman"/>
                <w:b/>
                <w:i/>
              </w:rPr>
            </w:pPr>
            <w:r w:rsidRPr="00143153">
              <w:rPr>
                <w:rFonts w:cs="Times New Roman"/>
                <w:b/>
                <w:i/>
              </w:rPr>
              <w:t>Issue of beam management in RRC_INACTIVE:</w:t>
            </w:r>
          </w:p>
          <w:p w14:paraId="695104BE" w14:textId="2722E4B0" w:rsidR="006F1508" w:rsidRPr="00465416" w:rsidRDefault="0078187B" w:rsidP="00465416">
            <w:pPr>
              <w:pStyle w:val="af4"/>
              <w:numPr>
                <w:ilvl w:val="0"/>
                <w:numId w:val="38"/>
              </w:numPr>
              <w:ind w:leftChars="0"/>
              <w:rPr>
                <w:rFonts w:ascii="Times New Roman" w:hAnsi="Times New Roman"/>
                <w:i/>
              </w:rPr>
            </w:pPr>
            <w:r>
              <w:rPr>
                <w:rFonts w:ascii="Times New Roman" w:hAnsi="Times New Roman"/>
                <w:bCs/>
                <w:i/>
              </w:rPr>
              <w:t xml:space="preserve">Proposal: </w:t>
            </w:r>
            <w:r w:rsidR="006F503B" w:rsidRPr="00143153">
              <w:rPr>
                <w:rFonts w:ascii="Times New Roman" w:hAnsi="Times New Roman"/>
                <w:bCs/>
                <w:i/>
              </w:rPr>
              <w:t>If needed, beam monitoring for backhaul link when NCR-MT in RRC_INACTIVE state can be done by implementation.</w:t>
            </w:r>
          </w:p>
        </w:tc>
      </w:tr>
    </w:tbl>
    <w:p w14:paraId="4804E7C7" w14:textId="77777777" w:rsidR="006F1508" w:rsidRDefault="006F1508" w:rsidP="00995A12">
      <w:pPr>
        <w:rPr>
          <w:sz w:val="22"/>
        </w:rPr>
      </w:pPr>
    </w:p>
    <w:p w14:paraId="5F5A0914" w14:textId="37E916D2" w:rsidR="006732B1" w:rsidRPr="00A55BB3" w:rsidRDefault="00995A12" w:rsidP="00A55BB3">
      <w:pPr>
        <w:spacing w:after="120"/>
        <w:rPr>
          <w:sz w:val="22"/>
        </w:rPr>
      </w:pPr>
      <w:r w:rsidRPr="006F6FAF">
        <w:rPr>
          <w:sz w:val="22"/>
        </w:rPr>
        <w:t xml:space="preserve">In this contribution, we will discuss the remaining issues </w:t>
      </w:r>
      <w:r w:rsidR="006F503B">
        <w:rPr>
          <w:sz w:val="22"/>
        </w:rPr>
        <w:t>above</w:t>
      </w:r>
      <w:r w:rsidR="00B9102A" w:rsidRPr="00A55BB3">
        <w:rPr>
          <w:sz w:val="22"/>
        </w:rPr>
        <w:t>.</w:t>
      </w:r>
    </w:p>
    <w:p w14:paraId="03A048F2" w14:textId="0738659B" w:rsidR="00A55BB3" w:rsidRDefault="00A55BB3" w:rsidP="00A55BB3">
      <w:pPr>
        <w:spacing w:after="120"/>
        <w:rPr>
          <w:sz w:val="22"/>
        </w:rPr>
      </w:pPr>
      <w:r w:rsidRPr="00A55BB3">
        <w:rPr>
          <w:rFonts w:hint="eastAsia"/>
          <w:sz w:val="22"/>
        </w:rPr>
        <w:t>B</w:t>
      </w:r>
      <w:r w:rsidRPr="00A55BB3">
        <w:rPr>
          <w:sz w:val="22"/>
        </w:rPr>
        <w:t xml:space="preserve">efore the discussion, we would like </w:t>
      </w:r>
      <w:r>
        <w:rPr>
          <w:sz w:val="22"/>
        </w:rPr>
        <w:t xml:space="preserve">to highlight that this work item was supposed to be closed in the </w:t>
      </w:r>
      <w:r w:rsidR="001A69F7">
        <w:rPr>
          <w:sz w:val="22"/>
        </w:rPr>
        <w:t xml:space="preserve">meeting before </w:t>
      </w:r>
      <w:r>
        <w:rPr>
          <w:sz w:val="22"/>
        </w:rPr>
        <w:t>last meeting, and has been extended for one quarter</w:t>
      </w:r>
      <w:r w:rsidR="001A69F7">
        <w:rPr>
          <w:sz w:val="22"/>
        </w:rPr>
        <w:t xml:space="preserve"> already</w:t>
      </w:r>
      <w:r>
        <w:rPr>
          <w:sz w:val="22"/>
        </w:rPr>
        <w:t xml:space="preserve">. We should only discuss key issues that may block the closure of this work item, rather than </w:t>
      </w:r>
      <w:r w:rsidR="008C1337">
        <w:rPr>
          <w:sz w:val="22"/>
        </w:rPr>
        <w:t xml:space="preserve">optimizations or solutions that even </w:t>
      </w:r>
      <w:r w:rsidR="001A69F7">
        <w:rPr>
          <w:sz w:val="22"/>
        </w:rPr>
        <w:t>with no</w:t>
      </w:r>
      <w:r w:rsidR="008C1337">
        <w:rPr>
          <w:sz w:val="22"/>
        </w:rPr>
        <w:t xml:space="preserve"> clear motivations.</w:t>
      </w:r>
    </w:p>
    <w:p w14:paraId="09C852FA" w14:textId="6A27696F" w:rsidR="008C1337" w:rsidRDefault="008C1337" w:rsidP="00A55BB3">
      <w:pPr>
        <w:spacing w:after="120"/>
        <w:rPr>
          <w:b/>
          <w:sz w:val="22"/>
        </w:rPr>
      </w:pPr>
      <w:r w:rsidRPr="008C1337">
        <w:rPr>
          <w:rFonts w:hint="eastAsia"/>
          <w:b/>
          <w:sz w:val="22"/>
        </w:rPr>
        <w:t>P</w:t>
      </w:r>
      <w:r w:rsidRPr="008C1337">
        <w:rPr>
          <w:b/>
          <w:sz w:val="22"/>
        </w:rPr>
        <w:t>roposal 1: RAN2 should only discuss key issues that may block the closure of NCR WI.</w:t>
      </w:r>
    </w:p>
    <w:p w14:paraId="0504A9A2" w14:textId="77777777" w:rsidR="008C1337" w:rsidRPr="008C1337" w:rsidRDefault="008C1337" w:rsidP="00A55BB3">
      <w:pPr>
        <w:spacing w:after="120"/>
        <w:rPr>
          <w:b/>
          <w:sz w:val="22"/>
        </w:rPr>
      </w:pPr>
    </w:p>
    <w:p w14:paraId="47083E6A" w14:textId="731EBF93" w:rsidR="00ED7BC8" w:rsidRDefault="003122EC" w:rsidP="001C1CDB">
      <w:pPr>
        <w:pStyle w:val="1"/>
        <w:numPr>
          <w:ilvl w:val="0"/>
          <w:numId w:val="10"/>
        </w:numPr>
        <w:rPr>
          <w:rFonts w:cs="Arial"/>
        </w:rPr>
      </w:pPr>
      <w:r w:rsidRPr="004827E4">
        <w:rPr>
          <w:rFonts w:cs="Arial"/>
        </w:rPr>
        <w:t>Discussion</w:t>
      </w:r>
    </w:p>
    <w:p w14:paraId="467869F1" w14:textId="0324E63C" w:rsidR="001554BD" w:rsidRPr="00014587" w:rsidRDefault="00A55BB3" w:rsidP="00973A5D">
      <w:pPr>
        <w:keepNext/>
        <w:keepLines/>
        <w:widowControl/>
        <w:numPr>
          <w:ilvl w:val="1"/>
          <w:numId w:val="25"/>
        </w:numPr>
        <w:overflowPunct w:val="0"/>
        <w:autoSpaceDE w:val="0"/>
        <w:autoSpaceDN w:val="0"/>
        <w:adjustRightInd w:val="0"/>
        <w:spacing w:before="180" w:after="120"/>
        <w:jc w:val="left"/>
        <w:textAlignment w:val="baseline"/>
        <w:outlineLvl w:val="1"/>
        <w:rPr>
          <w:rFonts w:eastAsia="楷体_GB2312" w:cs="Times New Roman"/>
          <w:kern w:val="0"/>
          <w:sz w:val="30"/>
          <w:szCs w:val="30"/>
          <w:lang w:val="en-GB"/>
        </w:rPr>
      </w:pPr>
      <w:r>
        <w:rPr>
          <w:rFonts w:eastAsia="楷体_GB2312" w:cs="Times New Roman"/>
          <w:kern w:val="0"/>
          <w:sz w:val="30"/>
          <w:szCs w:val="30"/>
          <w:lang w:val="en-GB"/>
        </w:rPr>
        <w:t>W</w:t>
      </w:r>
      <w:r w:rsidR="00973A5D" w:rsidRPr="00973A5D">
        <w:rPr>
          <w:rFonts w:eastAsia="楷体_GB2312" w:cs="Times New Roman"/>
          <w:kern w:val="0"/>
          <w:sz w:val="30"/>
          <w:szCs w:val="30"/>
          <w:lang w:val="en-GB"/>
        </w:rPr>
        <w:t>ake-up timer</w:t>
      </w:r>
    </w:p>
    <w:p w14:paraId="1EEC6B51" w14:textId="184954E2" w:rsidR="008C1337" w:rsidRDefault="008C1337" w:rsidP="001554BD">
      <w:pPr>
        <w:spacing w:after="120"/>
        <w:rPr>
          <w:sz w:val="22"/>
        </w:rPr>
      </w:pPr>
      <w:r>
        <w:rPr>
          <w:rFonts w:hint="eastAsia"/>
          <w:sz w:val="22"/>
        </w:rPr>
        <w:t>T</w:t>
      </w:r>
      <w:r>
        <w:rPr>
          <w:sz w:val="22"/>
        </w:rPr>
        <w:t xml:space="preserve">he </w:t>
      </w:r>
      <w:proofErr w:type="spellStart"/>
      <w:r>
        <w:rPr>
          <w:sz w:val="22"/>
        </w:rPr>
        <w:t>gNB</w:t>
      </w:r>
      <w:proofErr w:type="spellEnd"/>
      <w:r>
        <w:rPr>
          <w:sz w:val="22"/>
        </w:rPr>
        <w:t>-configured wake-up timer has been discussed for a couple of meetings. Basically the proponents were discussing how the timer should work (e.g. AS or NAS impacts), but the motivation of the timer itself is still unclear.</w:t>
      </w:r>
    </w:p>
    <w:p w14:paraId="14851ECA" w14:textId="0CED0267" w:rsidR="001554BD" w:rsidRDefault="008C1337" w:rsidP="001554BD">
      <w:pPr>
        <w:spacing w:after="120"/>
        <w:rPr>
          <w:sz w:val="22"/>
        </w:rPr>
      </w:pPr>
      <w:r>
        <w:rPr>
          <w:sz w:val="22"/>
        </w:rPr>
        <w:t xml:space="preserve">Before we discuss the timer, we may need to understand first why the </w:t>
      </w:r>
      <w:proofErr w:type="spellStart"/>
      <w:r>
        <w:rPr>
          <w:sz w:val="22"/>
        </w:rPr>
        <w:t>gNB</w:t>
      </w:r>
      <w:proofErr w:type="spellEnd"/>
      <w:r>
        <w:rPr>
          <w:sz w:val="22"/>
        </w:rPr>
        <w:t xml:space="preserve"> sends the NCR-MT to RRC_IDLE. </w:t>
      </w:r>
    </w:p>
    <w:p w14:paraId="51FAF5DC" w14:textId="79D39CDE" w:rsidR="001554BD" w:rsidRDefault="008C1337" w:rsidP="001554BD">
      <w:pPr>
        <w:spacing w:after="120"/>
        <w:rPr>
          <w:sz w:val="22"/>
        </w:rPr>
      </w:pPr>
      <w:r>
        <w:rPr>
          <w:sz w:val="22"/>
        </w:rPr>
        <w:t xml:space="preserve">To us the following case is valid. </w:t>
      </w:r>
      <w:r w:rsidR="001554BD">
        <w:rPr>
          <w:sz w:val="22"/>
        </w:rPr>
        <w:t>OAM may decide to disable the NCR-</w:t>
      </w:r>
      <w:proofErr w:type="spellStart"/>
      <w:r w:rsidR="001554BD">
        <w:rPr>
          <w:sz w:val="22"/>
        </w:rPr>
        <w:t>Fwd</w:t>
      </w:r>
      <w:proofErr w:type="spellEnd"/>
      <w:r w:rsidR="001554BD">
        <w:rPr>
          <w:sz w:val="22"/>
        </w:rPr>
        <w:t>, e.g., for the reason of maintenance and diagnosis or when the network doesn’t want to extend the coverage</w:t>
      </w:r>
      <w:r>
        <w:rPr>
          <w:sz w:val="22"/>
        </w:rPr>
        <w:t xml:space="preserve"> (e.g. during nights when there is no much traffic)</w:t>
      </w:r>
      <w:r w:rsidR="001554BD">
        <w:rPr>
          <w:sz w:val="22"/>
        </w:rPr>
        <w:t>. The NCR-</w:t>
      </w:r>
      <w:proofErr w:type="spellStart"/>
      <w:r w:rsidR="001554BD">
        <w:rPr>
          <w:sz w:val="22"/>
        </w:rPr>
        <w:t>Fwd</w:t>
      </w:r>
      <w:proofErr w:type="spellEnd"/>
      <w:r w:rsidR="001554BD">
        <w:rPr>
          <w:sz w:val="22"/>
        </w:rPr>
        <w:t xml:space="preserve"> would be switched off, and in this case it is beneficial </w:t>
      </w:r>
      <w:r>
        <w:rPr>
          <w:sz w:val="22"/>
        </w:rPr>
        <w:t>if</w:t>
      </w:r>
      <w:r w:rsidR="001554BD">
        <w:rPr>
          <w:sz w:val="22"/>
        </w:rPr>
        <w:t xml:space="preserve"> the NCR-MT can be release to RRC_IDLE. The procedure can be like Figure 1:</w:t>
      </w:r>
    </w:p>
    <w:p w14:paraId="23B6E7E5" w14:textId="101E5317" w:rsidR="001554BD" w:rsidRDefault="00876DA3" w:rsidP="001554BD">
      <w:pPr>
        <w:spacing w:after="120"/>
        <w:jc w:val="center"/>
        <w:rPr>
          <w:sz w:val="22"/>
        </w:rPr>
      </w:pPr>
      <w:r w:rsidRPr="00876DA3">
        <w:lastRenderedPageBreak/>
        <w:t xml:space="preserve"> </w:t>
      </w:r>
      <w:r>
        <w:rPr>
          <w:noProof/>
        </w:rPr>
        <w:drawing>
          <wp:inline distT="0" distB="0" distL="0" distR="0" wp14:anchorId="3EFCA563" wp14:editId="2A228DC9">
            <wp:extent cx="4883972" cy="4700629"/>
            <wp:effectExtent l="0" t="0" r="0" b="5080"/>
            <wp:docPr id="2" name="图片 2" descr="C:\Users\z00631415\AppData\Roaming\eSpace_Desktop\UserData\z00631415\imagefiles\DAC6FF04-9FC2-451B-807A-A3B23311872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AC6FF04-9FC2-451B-807A-A3B23311872E" descr="C:\Users\z00631415\AppData\Roaming\eSpace_Desktop\UserData\z00631415\imagefiles\DAC6FF04-9FC2-451B-807A-A3B23311872E.pn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893773" cy="4710062"/>
                    </a:xfrm>
                    <a:prstGeom prst="rect">
                      <a:avLst/>
                    </a:prstGeom>
                    <a:noFill/>
                    <a:ln>
                      <a:noFill/>
                    </a:ln>
                  </pic:spPr>
                </pic:pic>
              </a:graphicData>
            </a:graphic>
          </wp:inline>
        </w:drawing>
      </w:r>
    </w:p>
    <w:p w14:paraId="3AEAF00B" w14:textId="77777777" w:rsidR="001554BD" w:rsidRDefault="001554BD" w:rsidP="001554BD">
      <w:pPr>
        <w:spacing w:after="120"/>
        <w:jc w:val="center"/>
        <w:rPr>
          <w:sz w:val="22"/>
        </w:rPr>
      </w:pPr>
      <w:r>
        <w:rPr>
          <w:sz w:val="22"/>
        </w:rPr>
        <w:t>Figure 1. Procedure of releasing NCR-MT to RRC_IDLE</w:t>
      </w:r>
    </w:p>
    <w:p w14:paraId="1A45F9A3" w14:textId="77777777" w:rsidR="00876DA3" w:rsidRDefault="001554BD" w:rsidP="001554BD">
      <w:pPr>
        <w:pStyle w:val="af4"/>
        <w:numPr>
          <w:ilvl w:val="0"/>
          <w:numId w:val="42"/>
        </w:numPr>
        <w:spacing w:after="120"/>
        <w:ind w:leftChars="0"/>
      </w:pPr>
      <w:r w:rsidRPr="00AB06D9">
        <w:t>OAM sends the control information to the N</w:t>
      </w:r>
      <w:r>
        <w:t xml:space="preserve">CR device to switch off NCR-Fwd. The OAM belongs to the operator, and connects to the NCR device either by the NCR-MT’s DRB or by </w:t>
      </w:r>
      <w:r w:rsidR="00A774DD">
        <w:t>other means (e.g. wired connection)</w:t>
      </w:r>
      <w:r>
        <w:t>.</w:t>
      </w:r>
      <w:r w:rsidR="00A774DD" w:rsidRPr="00A774DD">
        <w:t xml:space="preserve"> </w:t>
      </w:r>
    </w:p>
    <w:p w14:paraId="6207A425" w14:textId="56F89A58" w:rsidR="001554BD" w:rsidRPr="00AB06D9" w:rsidRDefault="00A774DD" w:rsidP="001554BD">
      <w:pPr>
        <w:pStyle w:val="af4"/>
        <w:numPr>
          <w:ilvl w:val="0"/>
          <w:numId w:val="42"/>
        </w:numPr>
        <w:spacing w:after="120"/>
        <w:ind w:leftChars="0"/>
      </w:pPr>
      <w:r>
        <w:t>The NCR-</w:t>
      </w:r>
      <w:proofErr w:type="spellStart"/>
      <w:r>
        <w:t>Fwd</w:t>
      </w:r>
      <w:proofErr w:type="spellEnd"/>
      <w:r>
        <w:t xml:space="preserve"> switches off after receiving the command.</w:t>
      </w:r>
    </w:p>
    <w:p w14:paraId="5A310A96" w14:textId="25AF51E3" w:rsidR="001554BD" w:rsidRDefault="00A774DD" w:rsidP="001554BD">
      <w:pPr>
        <w:pStyle w:val="af4"/>
        <w:numPr>
          <w:ilvl w:val="0"/>
          <w:numId w:val="42"/>
        </w:numPr>
        <w:spacing w:after="120"/>
        <w:ind w:leftChars="0"/>
      </w:pPr>
      <w:r>
        <w:t xml:space="preserve">To be energy efficient, </w:t>
      </w:r>
      <w:r w:rsidR="001554BD">
        <w:t xml:space="preserve">NCR-MT can request </w:t>
      </w:r>
      <w:proofErr w:type="spellStart"/>
      <w:r w:rsidR="001554BD">
        <w:t>gNB</w:t>
      </w:r>
      <w:proofErr w:type="spellEnd"/>
      <w:r w:rsidR="001554BD">
        <w:t xml:space="preserve"> to release it to RRC_IDLE. This can be done by the existing </w:t>
      </w:r>
      <w:proofErr w:type="spellStart"/>
      <w:r w:rsidR="001554BD">
        <w:t>signaling</w:t>
      </w:r>
      <w:proofErr w:type="spellEnd"/>
      <w:r w:rsidR="001554BD">
        <w:t xml:space="preserve">, e.g., </w:t>
      </w:r>
      <w:proofErr w:type="spellStart"/>
      <w:r w:rsidR="001554BD" w:rsidRPr="00AB06D9">
        <w:rPr>
          <w:i/>
        </w:rPr>
        <w:t>preferredRRC</w:t>
      </w:r>
      <w:proofErr w:type="spellEnd"/>
      <w:r w:rsidR="001554BD" w:rsidRPr="00AB06D9">
        <w:rPr>
          <w:i/>
        </w:rPr>
        <w:t>-State</w:t>
      </w:r>
      <w:r w:rsidR="001554BD">
        <w:t xml:space="preserve"> reported in </w:t>
      </w:r>
      <w:proofErr w:type="spellStart"/>
      <w:r w:rsidR="001554BD" w:rsidRPr="00AB06D9">
        <w:rPr>
          <w:i/>
        </w:rPr>
        <w:t>UEAssistanceInformation</w:t>
      </w:r>
      <w:proofErr w:type="spellEnd"/>
      <w:r w:rsidR="001554BD">
        <w:t xml:space="preserve"> message.</w:t>
      </w:r>
    </w:p>
    <w:p w14:paraId="267012F5" w14:textId="0CE98C28" w:rsidR="001554BD" w:rsidRDefault="001554BD" w:rsidP="001554BD">
      <w:pPr>
        <w:pStyle w:val="af4"/>
        <w:numPr>
          <w:ilvl w:val="0"/>
          <w:numId w:val="42"/>
        </w:numPr>
        <w:spacing w:after="120"/>
        <w:ind w:leftChars="0"/>
      </w:pPr>
      <w:r>
        <w:t xml:space="preserve">The </w:t>
      </w:r>
      <w:proofErr w:type="spellStart"/>
      <w:r>
        <w:t>gNB</w:t>
      </w:r>
      <w:proofErr w:type="spellEnd"/>
      <w:r>
        <w:t xml:space="preserve"> releases the NCR-MT to RRC_IDLE. </w:t>
      </w:r>
    </w:p>
    <w:p w14:paraId="3493FB26" w14:textId="2CEEFD13" w:rsidR="001554BD" w:rsidRDefault="001554BD" w:rsidP="001554BD">
      <w:pPr>
        <w:pStyle w:val="af4"/>
        <w:numPr>
          <w:ilvl w:val="0"/>
          <w:numId w:val="42"/>
        </w:numPr>
        <w:spacing w:after="120"/>
        <w:ind w:leftChars="0"/>
      </w:pPr>
      <w:r>
        <w:t>For the DRB based remote OAM connection, when OAM wants to switch on NCR-</w:t>
      </w:r>
      <w:proofErr w:type="spellStart"/>
      <w:r>
        <w:t>Fwd</w:t>
      </w:r>
      <w:proofErr w:type="spellEnd"/>
      <w:r>
        <w:t xml:space="preserve"> again, it will send another control information to the NCR device, and this control packet will trigger paging message to bring NCR-MT back to RRC_CONNECTED, and then the control information will be tr</w:t>
      </w:r>
      <w:r w:rsidR="00A774DD">
        <w:t>ansmitted to the NCR-MT. For other kinds of</w:t>
      </w:r>
      <w:r>
        <w:t xml:space="preserve"> connection</w:t>
      </w:r>
      <w:r w:rsidR="00A774DD">
        <w:t xml:space="preserve"> between NCR device and OAM</w:t>
      </w:r>
      <w:r>
        <w:t xml:space="preserve">, the OAM </w:t>
      </w:r>
      <w:r w:rsidR="00A774DD">
        <w:t>will inform</w:t>
      </w:r>
      <w:r>
        <w:t xml:space="preserve"> the NCR device to</w:t>
      </w:r>
      <w:r w:rsidR="00A774DD">
        <w:t xml:space="preserve"> switch on, and based on </w:t>
      </w:r>
      <w:proofErr w:type="spellStart"/>
      <w:r w:rsidR="00A774DD">
        <w:t>impelementation</w:t>
      </w:r>
      <w:proofErr w:type="spellEnd"/>
      <w:r w:rsidR="00A774DD">
        <w:t>, the NCR-MT will</w:t>
      </w:r>
      <w:r>
        <w:t xml:space="preserve"> initiate the </w:t>
      </w:r>
      <w:r w:rsidRPr="003A5D7B">
        <w:t>RRC establishment</w:t>
      </w:r>
      <w:r>
        <w:t xml:space="preserve"> to the network</w:t>
      </w:r>
      <w:proofErr w:type="gramStart"/>
      <w:r>
        <w:t>,.</w:t>
      </w:r>
      <w:proofErr w:type="gramEnd"/>
      <w:r>
        <w:t xml:space="preserve"> </w:t>
      </w:r>
    </w:p>
    <w:p w14:paraId="2C16B8D9" w14:textId="0A546638" w:rsidR="001554BD" w:rsidRPr="00AB06D9" w:rsidRDefault="001554BD" w:rsidP="001554BD">
      <w:pPr>
        <w:pStyle w:val="af4"/>
        <w:numPr>
          <w:ilvl w:val="0"/>
          <w:numId w:val="42"/>
        </w:numPr>
        <w:spacing w:after="120"/>
        <w:ind w:leftChars="0"/>
      </w:pPr>
      <w:r>
        <w:t>The NCR d</w:t>
      </w:r>
      <w:r w:rsidR="00A774DD">
        <w:t>evice will switch on the NCR-</w:t>
      </w:r>
      <w:proofErr w:type="spellStart"/>
      <w:r w:rsidR="00A774DD">
        <w:t>Fwd</w:t>
      </w:r>
      <w:proofErr w:type="spellEnd"/>
      <w:r w:rsidR="00A774DD">
        <w:t xml:space="preserve"> based on the</w:t>
      </w:r>
      <w:r>
        <w:t xml:space="preserve"> side control information</w:t>
      </w:r>
      <w:r w:rsidR="00A774DD">
        <w:t xml:space="preserve"> from </w:t>
      </w:r>
      <w:proofErr w:type="spellStart"/>
      <w:r w:rsidR="00A774DD">
        <w:t>gNB</w:t>
      </w:r>
      <w:proofErr w:type="spellEnd"/>
      <w:r>
        <w:t>.</w:t>
      </w:r>
    </w:p>
    <w:p w14:paraId="7EBE20B7" w14:textId="14C57605" w:rsidR="001554BD" w:rsidRPr="00FF49F4" w:rsidRDefault="00A774DD" w:rsidP="001554BD">
      <w:pPr>
        <w:spacing w:after="120"/>
        <w:rPr>
          <w:sz w:val="22"/>
        </w:rPr>
      </w:pPr>
      <w:r>
        <w:rPr>
          <w:sz w:val="22"/>
        </w:rPr>
        <w:t>W</w:t>
      </w:r>
      <w:r w:rsidR="001554BD">
        <w:rPr>
          <w:sz w:val="22"/>
        </w:rPr>
        <w:t>e don’t see why the wake-up timer is needed. Some companies during the email discussion clarify how the wake-up timer is working (i.e. NCR-MT to initiate RRC connection after the timer expires), but it is unclear why the UE needs a timer to wake up itself to initiate RRC connection.</w:t>
      </w:r>
      <w:r>
        <w:rPr>
          <w:sz w:val="22"/>
        </w:rPr>
        <w:t xml:space="preserve"> It was also mentioned </w:t>
      </w:r>
      <w:r w:rsidR="00FD75D0">
        <w:rPr>
          <w:sz w:val="22"/>
        </w:rPr>
        <w:t xml:space="preserve">by the proponent that </w:t>
      </w:r>
      <w:r>
        <w:rPr>
          <w:sz w:val="22"/>
        </w:rPr>
        <w:t xml:space="preserve">that </w:t>
      </w:r>
      <w:r w:rsidR="00FD75D0">
        <w:rPr>
          <w:sz w:val="22"/>
        </w:rPr>
        <w:t xml:space="preserve">the </w:t>
      </w:r>
      <w:proofErr w:type="spellStart"/>
      <w:r w:rsidR="00FD75D0">
        <w:rPr>
          <w:sz w:val="22"/>
        </w:rPr>
        <w:t>gNB</w:t>
      </w:r>
      <w:proofErr w:type="spellEnd"/>
      <w:r w:rsidR="00FD75D0">
        <w:rPr>
          <w:sz w:val="22"/>
        </w:rPr>
        <w:t xml:space="preserve"> may want the NCR device not working for a period of time, but this “motivation” itself is not motivated. It is unclear why the </w:t>
      </w:r>
      <w:proofErr w:type="spellStart"/>
      <w:r w:rsidR="00FD75D0">
        <w:rPr>
          <w:sz w:val="22"/>
        </w:rPr>
        <w:t>gNB</w:t>
      </w:r>
      <w:proofErr w:type="spellEnd"/>
      <w:r w:rsidR="00FD75D0">
        <w:rPr>
          <w:sz w:val="22"/>
        </w:rPr>
        <w:t xml:space="preserve"> wants the NCR to rest for a period of time, when there is a requirement to use the NCR device for coverage extension. If it is in the case when there is no need for coverage extension (e.g. during nights when no much traffic), it is unclear why it </w:t>
      </w:r>
      <w:r w:rsidR="005B50BC">
        <w:rPr>
          <w:sz w:val="22"/>
        </w:rPr>
        <w:t>has to</w:t>
      </w:r>
      <w:r w:rsidR="00FD75D0">
        <w:rPr>
          <w:sz w:val="22"/>
        </w:rPr>
        <w:t xml:space="preserve"> be the timer (no matter OAM or </w:t>
      </w:r>
      <w:proofErr w:type="spellStart"/>
      <w:r w:rsidR="00FD75D0">
        <w:rPr>
          <w:sz w:val="22"/>
        </w:rPr>
        <w:t>gNB</w:t>
      </w:r>
      <w:proofErr w:type="spellEnd"/>
      <w:r w:rsidR="00FD75D0">
        <w:rPr>
          <w:sz w:val="22"/>
        </w:rPr>
        <w:t xml:space="preserve"> </w:t>
      </w:r>
      <w:r w:rsidR="00FD75D0">
        <w:rPr>
          <w:sz w:val="22"/>
        </w:rPr>
        <w:lastRenderedPageBreak/>
        <w:t xml:space="preserve">based timer) to serve the purpose. The operator should be able to control the switch on/off of any its network devices </w:t>
      </w:r>
      <w:r w:rsidR="005B50BC">
        <w:rPr>
          <w:sz w:val="22"/>
        </w:rPr>
        <w:t>via</w:t>
      </w:r>
      <w:r w:rsidR="00FD75D0">
        <w:rPr>
          <w:sz w:val="22"/>
        </w:rPr>
        <w:t xml:space="preserve"> OAM</w:t>
      </w:r>
      <w:r w:rsidR="005B50BC">
        <w:rPr>
          <w:sz w:val="22"/>
        </w:rPr>
        <w:t xml:space="preserve"> based on the need (including but not limited to timer, pattern during a day cycle, etc.)</w:t>
      </w:r>
    </w:p>
    <w:p w14:paraId="5EF9FC0C" w14:textId="25BA4D56" w:rsidR="001554BD" w:rsidRDefault="001554BD" w:rsidP="001554BD">
      <w:pPr>
        <w:spacing w:after="120"/>
        <w:rPr>
          <w:sz w:val="22"/>
        </w:rPr>
      </w:pPr>
      <w:r>
        <w:rPr>
          <w:sz w:val="22"/>
        </w:rPr>
        <w:t xml:space="preserve">It seems like that the </w:t>
      </w:r>
      <w:r w:rsidR="005B50BC">
        <w:rPr>
          <w:sz w:val="22"/>
        </w:rPr>
        <w:t>original trigger of the discussion of wake-up timer</w:t>
      </w:r>
      <w:r>
        <w:rPr>
          <w:sz w:val="22"/>
        </w:rPr>
        <w:t xml:space="preserve"> is </w:t>
      </w:r>
      <w:r w:rsidR="005B50BC">
        <w:rPr>
          <w:sz w:val="22"/>
        </w:rPr>
        <w:t xml:space="preserve">that </w:t>
      </w:r>
      <w:r>
        <w:rPr>
          <w:sz w:val="22"/>
        </w:rPr>
        <w:t xml:space="preserve">the </w:t>
      </w:r>
      <w:proofErr w:type="spellStart"/>
      <w:r>
        <w:rPr>
          <w:sz w:val="22"/>
        </w:rPr>
        <w:t>gNB</w:t>
      </w:r>
      <w:proofErr w:type="spellEnd"/>
      <w:r>
        <w:rPr>
          <w:sz w:val="22"/>
        </w:rPr>
        <w:t xml:space="preserve"> initialized RRC release and NCR-MT itself doesn’t know when to reinitiate the RRC connection, but it is never clear what the case is and why the </w:t>
      </w:r>
      <w:proofErr w:type="spellStart"/>
      <w:r>
        <w:rPr>
          <w:sz w:val="22"/>
        </w:rPr>
        <w:t>gNB</w:t>
      </w:r>
      <w:proofErr w:type="spellEnd"/>
      <w:r>
        <w:rPr>
          <w:sz w:val="22"/>
        </w:rPr>
        <w:t xml:space="preserve"> has to send to NCR-MT to RRC_IDLE</w:t>
      </w:r>
      <w:r w:rsidRPr="00916337">
        <w:rPr>
          <w:sz w:val="22"/>
        </w:rPr>
        <w:t>.</w:t>
      </w:r>
      <w:r>
        <w:rPr>
          <w:sz w:val="22"/>
        </w:rPr>
        <w:t xml:space="preserve"> </w:t>
      </w:r>
    </w:p>
    <w:p w14:paraId="14C9B55B" w14:textId="1525CB2B" w:rsidR="005B50BC" w:rsidRDefault="005B50BC" w:rsidP="001554BD">
      <w:pPr>
        <w:spacing w:after="120"/>
        <w:rPr>
          <w:b/>
          <w:sz w:val="22"/>
        </w:rPr>
      </w:pPr>
      <w:r w:rsidRPr="00FF49F4">
        <w:rPr>
          <w:rFonts w:hint="eastAsia"/>
          <w:b/>
          <w:sz w:val="22"/>
        </w:rPr>
        <w:t>O</w:t>
      </w:r>
      <w:r w:rsidRPr="00FF49F4">
        <w:rPr>
          <w:b/>
          <w:sz w:val="22"/>
        </w:rPr>
        <w:t>bservation 1</w:t>
      </w:r>
      <w:r w:rsidR="001554BD" w:rsidRPr="00FF49F4">
        <w:rPr>
          <w:b/>
          <w:sz w:val="22"/>
        </w:rPr>
        <w:t xml:space="preserve">: </w:t>
      </w:r>
      <w:r w:rsidRPr="005B50BC">
        <w:rPr>
          <w:b/>
          <w:sz w:val="22"/>
        </w:rPr>
        <w:t xml:space="preserve">The </w:t>
      </w:r>
      <w:r>
        <w:rPr>
          <w:b/>
          <w:sz w:val="22"/>
        </w:rPr>
        <w:t>OAM via whatever connection</w:t>
      </w:r>
      <w:r w:rsidRPr="005B50BC">
        <w:rPr>
          <w:b/>
          <w:sz w:val="22"/>
        </w:rPr>
        <w:t xml:space="preserve"> should be able to control the switch on/off of any its network devices</w:t>
      </w:r>
      <w:r>
        <w:rPr>
          <w:b/>
          <w:sz w:val="22"/>
        </w:rPr>
        <w:t xml:space="preserve"> (including NCR devices)</w:t>
      </w:r>
      <w:r w:rsidRPr="005B50BC">
        <w:rPr>
          <w:b/>
          <w:sz w:val="22"/>
        </w:rPr>
        <w:t xml:space="preserve"> based on the need</w:t>
      </w:r>
      <w:r>
        <w:rPr>
          <w:b/>
          <w:sz w:val="22"/>
        </w:rPr>
        <w:t>. How the OAM trigger</w:t>
      </w:r>
      <w:r w:rsidR="00804B34">
        <w:rPr>
          <w:b/>
          <w:sz w:val="22"/>
        </w:rPr>
        <w:t>s</w:t>
      </w:r>
      <w:r>
        <w:rPr>
          <w:b/>
          <w:sz w:val="22"/>
        </w:rPr>
        <w:t xml:space="preserve"> the switch on/off would be up to implementation which</w:t>
      </w:r>
      <w:r w:rsidRPr="005B50BC">
        <w:rPr>
          <w:b/>
          <w:sz w:val="22"/>
        </w:rPr>
        <w:t xml:space="preserve"> </w:t>
      </w:r>
      <w:r w:rsidR="00804B34">
        <w:rPr>
          <w:b/>
          <w:sz w:val="22"/>
        </w:rPr>
        <w:t>includes</w:t>
      </w:r>
      <w:r w:rsidRPr="005B50BC">
        <w:rPr>
          <w:b/>
          <w:sz w:val="22"/>
        </w:rPr>
        <w:t xml:space="preserve"> but </w:t>
      </w:r>
      <w:r w:rsidR="00804B34">
        <w:rPr>
          <w:b/>
          <w:sz w:val="22"/>
        </w:rPr>
        <w:t xml:space="preserve">is </w:t>
      </w:r>
      <w:r w:rsidRPr="005B50BC">
        <w:rPr>
          <w:b/>
          <w:sz w:val="22"/>
        </w:rPr>
        <w:t>not limited to timer</w:t>
      </w:r>
      <w:r w:rsidR="00804B34">
        <w:rPr>
          <w:b/>
          <w:sz w:val="22"/>
        </w:rPr>
        <w:t>s</w:t>
      </w:r>
      <w:r w:rsidRPr="005B50BC">
        <w:rPr>
          <w:b/>
          <w:sz w:val="22"/>
        </w:rPr>
        <w:t xml:space="preserve">, </w:t>
      </w:r>
      <w:r>
        <w:rPr>
          <w:b/>
          <w:sz w:val="22"/>
        </w:rPr>
        <w:t xml:space="preserve">time </w:t>
      </w:r>
      <w:r w:rsidRPr="005B50BC">
        <w:rPr>
          <w:b/>
          <w:sz w:val="22"/>
        </w:rPr>
        <w:t>pattern</w:t>
      </w:r>
      <w:r w:rsidR="00804B34">
        <w:rPr>
          <w:b/>
          <w:sz w:val="22"/>
        </w:rPr>
        <w:t>s</w:t>
      </w:r>
      <w:r w:rsidRPr="005B50BC">
        <w:rPr>
          <w:b/>
          <w:sz w:val="22"/>
        </w:rPr>
        <w:t xml:space="preserve"> during a day cycle, </w:t>
      </w:r>
      <w:r>
        <w:rPr>
          <w:b/>
          <w:sz w:val="22"/>
        </w:rPr>
        <w:t>event trigger etc.</w:t>
      </w:r>
    </w:p>
    <w:p w14:paraId="37474408" w14:textId="7175BFDC" w:rsidR="001554BD" w:rsidRDefault="005B50BC" w:rsidP="001554BD">
      <w:pPr>
        <w:spacing w:after="120"/>
        <w:rPr>
          <w:b/>
          <w:sz w:val="22"/>
        </w:rPr>
      </w:pPr>
      <w:r w:rsidRPr="00FF49F4">
        <w:rPr>
          <w:rFonts w:hint="eastAsia"/>
          <w:b/>
          <w:sz w:val="22"/>
        </w:rPr>
        <w:t>O</w:t>
      </w:r>
      <w:r>
        <w:rPr>
          <w:b/>
          <w:sz w:val="22"/>
        </w:rPr>
        <w:t xml:space="preserve">bservation 2: </w:t>
      </w:r>
      <w:r w:rsidR="001554BD" w:rsidRPr="00FF49F4">
        <w:rPr>
          <w:b/>
          <w:sz w:val="22"/>
        </w:rPr>
        <w:t>When OAM switches off NCR-</w:t>
      </w:r>
      <w:proofErr w:type="spellStart"/>
      <w:r w:rsidR="001554BD">
        <w:rPr>
          <w:b/>
          <w:sz w:val="22"/>
        </w:rPr>
        <w:t>F</w:t>
      </w:r>
      <w:r w:rsidR="001554BD" w:rsidRPr="00FF49F4">
        <w:rPr>
          <w:b/>
          <w:sz w:val="22"/>
        </w:rPr>
        <w:t>wd</w:t>
      </w:r>
      <w:proofErr w:type="spellEnd"/>
      <w:r w:rsidR="001554BD" w:rsidRPr="00FF49F4">
        <w:rPr>
          <w:b/>
          <w:sz w:val="22"/>
        </w:rPr>
        <w:t xml:space="preserve">, the </w:t>
      </w:r>
      <w:proofErr w:type="spellStart"/>
      <w:r w:rsidR="001554BD" w:rsidRPr="00FF49F4">
        <w:rPr>
          <w:b/>
          <w:sz w:val="22"/>
        </w:rPr>
        <w:t>gNB</w:t>
      </w:r>
      <w:proofErr w:type="spellEnd"/>
      <w:r w:rsidR="001554BD" w:rsidRPr="00FF49F4">
        <w:rPr>
          <w:b/>
          <w:sz w:val="22"/>
        </w:rPr>
        <w:t xml:space="preserve"> can/may release NCR-MT to RRC_IDLE</w:t>
      </w:r>
      <w:r w:rsidR="00804B34">
        <w:rPr>
          <w:b/>
          <w:sz w:val="22"/>
        </w:rPr>
        <w:t xml:space="preserve"> based on the request from NCR</w:t>
      </w:r>
      <w:r w:rsidR="001554BD" w:rsidRPr="00FF49F4">
        <w:rPr>
          <w:b/>
          <w:sz w:val="22"/>
        </w:rPr>
        <w:t>.</w:t>
      </w:r>
      <w:r w:rsidR="001554BD">
        <w:rPr>
          <w:b/>
          <w:sz w:val="22"/>
        </w:rPr>
        <w:t xml:space="preserve"> OAM will trigger NCR-MT to re-initiate RRC connection when</w:t>
      </w:r>
      <w:r>
        <w:rPr>
          <w:b/>
          <w:sz w:val="22"/>
        </w:rPr>
        <w:t xml:space="preserve"> there is a need to</w:t>
      </w:r>
      <w:r w:rsidR="001554BD">
        <w:rPr>
          <w:b/>
          <w:sz w:val="22"/>
        </w:rPr>
        <w:t xml:space="preserve"> switch on NCR-Fwd.</w:t>
      </w:r>
    </w:p>
    <w:p w14:paraId="4409C16B" w14:textId="010FB439" w:rsidR="001554BD" w:rsidRPr="00FF49F4" w:rsidRDefault="001554BD" w:rsidP="001554BD">
      <w:pPr>
        <w:spacing w:after="120"/>
        <w:rPr>
          <w:b/>
          <w:sz w:val="22"/>
        </w:rPr>
      </w:pPr>
      <w:r>
        <w:rPr>
          <w:b/>
          <w:sz w:val="22"/>
        </w:rPr>
        <w:t xml:space="preserve">Observation </w:t>
      </w:r>
      <w:r w:rsidR="005B50BC">
        <w:rPr>
          <w:b/>
          <w:sz w:val="22"/>
        </w:rPr>
        <w:t>3</w:t>
      </w:r>
      <w:r>
        <w:rPr>
          <w:b/>
          <w:sz w:val="22"/>
        </w:rPr>
        <w:t>: I</w:t>
      </w:r>
      <w:r w:rsidRPr="00CD0A78">
        <w:rPr>
          <w:b/>
          <w:sz w:val="22"/>
        </w:rPr>
        <w:t>t is unclear why th</w:t>
      </w:r>
      <w:r w:rsidR="00C351A7">
        <w:rPr>
          <w:b/>
          <w:sz w:val="22"/>
        </w:rPr>
        <w:t>e wake-up timer is useful for the NCR-MT</w:t>
      </w:r>
      <w:r>
        <w:rPr>
          <w:b/>
          <w:sz w:val="22"/>
        </w:rPr>
        <w:t>.</w:t>
      </w:r>
    </w:p>
    <w:p w14:paraId="5281ABB3" w14:textId="059E1C0D" w:rsidR="00C351A7" w:rsidRPr="00C351A7" w:rsidRDefault="00C351A7" w:rsidP="001554BD">
      <w:pPr>
        <w:spacing w:after="120"/>
        <w:rPr>
          <w:sz w:val="22"/>
        </w:rPr>
      </w:pPr>
      <w:r>
        <w:rPr>
          <w:rFonts w:hint="eastAsia"/>
          <w:sz w:val="22"/>
        </w:rPr>
        <w:t>A</w:t>
      </w:r>
      <w:r>
        <w:rPr>
          <w:sz w:val="22"/>
        </w:rPr>
        <w:t>gain, we think we anyway need to discuss any solution based on the clear issue. Here RAN2 even didn’t identify any particular issue that could motivate this timer.</w:t>
      </w:r>
    </w:p>
    <w:p w14:paraId="454E0FE5" w14:textId="4BDBF4FA" w:rsidR="001554BD" w:rsidRDefault="001554BD" w:rsidP="001554BD">
      <w:pPr>
        <w:spacing w:after="120"/>
        <w:rPr>
          <w:b/>
          <w:sz w:val="22"/>
        </w:rPr>
      </w:pPr>
      <w:r w:rsidRPr="00916337">
        <w:rPr>
          <w:b/>
          <w:sz w:val="22"/>
        </w:rPr>
        <w:t xml:space="preserve">Proposal </w:t>
      </w:r>
      <w:r w:rsidR="00C351A7">
        <w:rPr>
          <w:b/>
          <w:sz w:val="22"/>
        </w:rPr>
        <w:t>2</w:t>
      </w:r>
      <w:r w:rsidRPr="00916337">
        <w:rPr>
          <w:b/>
          <w:sz w:val="22"/>
        </w:rPr>
        <w:t xml:space="preserve">: </w:t>
      </w:r>
      <w:r w:rsidR="001A69F7">
        <w:rPr>
          <w:b/>
          <w:sz w:val="22"/>
        </w:rPr>
        <w:t>T</w:t>
      </w:r>
      <w:r w:rsidR="00C351A7">
        <w:rPr>
          <w:b/>
          <w:sz w:val="22"/>
        </w:rPr>
        <w:t>he wake-up timer</w:t>
      </w:r>
      <w:r w:rsidR="001A69F7">
        <w:rPr>
          <w:b/>
          <w:sz w:val="22"/>
        </w:rPr>
        <w:t xml:space="preserve"> is not pursued</w:t>
      </w:r>
      <w:r w:rsidR="00C351A7">
        <w:rPr>
          <w:b/>
          <w:sz w:val="22"/>
        </w:rPr>
        <w:t xml:space="preserve"> (no </w:t>
      </w:r>
      <w:r w:rsidR="00804B34">
        <w:rPr>
          <w:b/>
          <w:sz w:val="22"/>
        </w:rPr>
        <w:t xml:space="preserve">real </w:t>
      </w:r>
      <w:r w:rsidR="00C351A7">
        <w:rPr>
          <w:b/>
          <w:sz w:val="22"/>
        </w:rPr>
        <w:t>issue identified to motivate this solution).</w:t>
      </w:r>
    </w:p>
    <w:p w14:paraId="5C4B0E82" w14:textId="77777777" w:rsidR="001554BD" w:rsidRPr="001554BD" w:rsidRDefault="001554BD" w:rsidP="001554BD">
      <w:pPr>
        <w:rPr>
          <w:lang w:eastAsia="ja-JP"/>
        </w:rPr>
      </w:pPr>
    </w:p>
    <w:p w14:paraId="3A117AAC" w14:textId="622A6F93" w:rsidR="00DB41B9" w:rsidRDefault="00C351A7" w:rsidP="00973A5D">
      <w:pPr>
        <w:keepNext/>
        <w:keepLines/>
        <w:widowControl/>
        <w:numPr>
          <w:ilvl w:val="1"/>
          <w:numId w:val="25"/>
        </w:numPr>
        <w:overflowPunct w:val="0"/>
        <w:autoSpaceDE w:val="0"/>
        <w:autoSpaceDN w:val="0"/>
        <w:adjustRightInd w:val="0"/>
        <w:spacing w:before="180" w:after="120"/>
        <w:jc w:val="left"/>
        <w:textAlignment w:val="baseline"/>
        <w:outlineLvl w:val="1"/>
        <w:rPr>
          <w:rFonts w:eastAsia="楷体_GB2312" w:cs="Times New Roman"/>
          <w:kern w:val="0"/>
          <w:sz w:val="30"/>
          <w:szCs w:val="30"/>
          <w:lang w:val="en-GB"/>
        </w:rPr>
      </w:pPr>
      <w:r>
        <w:rPr>
          <w:rFonts w:eastAsia="楷体_GB2312" w:cs="Times New Roman"/>
          <w:kern w:val="0"/>
          <w:sz w:val="30"/>
          <w:szCs w:val="30"/>
          <w:lang w:val="en-GB"/>
        </w:rPr>
        <w:t>Backhaul b</w:t>
      </w:r>
      <w:r w:rsidR="00973A5D" w:rsidRPr="00973A5D">
        <w:rPr>
          <w:rFonts w:eastAsia="楷体_GB2312" w:cs="Times New Roman"/>
          <w:kern w:val="0"/>
          <w:sz w:val="30"/>
          <w:szCs w:val="30"/>
          <w:lang w:val="en-GB"/>
        </w:rPr>
        <w:t>eam management in RRC_INACTIVE</w:t>
      </w:r>
    </w:p>
    <w:p w14:paraId="6B09EF71" w14:textId="332F5D52" w:rsidR="00EE665E" w:rsidRDefault="00EE665E" w:rsidP="00DB41B9">
      <w:pPr>
        <w:spacing w:after="120"/>
        <w:rPr>
          <w:sz w:val="22"/>
        </w:rPr>
      </w:pPr>
      <w:r>
        <w:rPr>
          <w:sz w:val="22"/>
        </w:rPr>
        <w:t xml:space="preserve">In the last meeting, another discussion was on the backhaul link beam management in RRC_INACTIVE. In RRC_CONNECTED, the backhaul beam of the NCR is indicated by the </w:t>
      </w:r>
      <w:proofErr w:type="spellStart"/>
      <w:r>
        <w:rPr>
          <w:sz w:val="22"/>
        </w:rPr>
        <w:t>gNB</w:t>
      </w:r>
      <w:proofErr w:type="spellEnd"/>
      <w:r>
        <w:rPr>
          <w:sz w:val="22"/>
        </w:rPr>
        <w:t xml:space="preserve"> semi-persistently via MAC CE. However, when NCR-MT is released</w:t>
      </w:r>
      <w:r w:rsidR="00F270FB">
        <w:rPr>
          <w:sz w:val="22"/>
        </w:rPr>
        <w:t xml:space="preserve"> to RRC_INACTIVE</w:t>
      </w:r>
      <w:r>
        <w:rPr>
          <w:sz w:val="22"/>
        </w:rPr>
        <w:t>, there will be no way for this semi-persistent indication, but the best beam for the backhaul link may change even if the location of the NCR device may not change (e.g. due to blockage in high frequency).</w:t>
      </w:r>
    </w:p>
    <w:p w14:paraId="15FF6644" w14:textId="6C8860C9" w:rsidR="00EE665E" w:rsidRPr="00EE665E" w:rsidRDefault="00EE665E" w:rsidP="00DB41B9">
      <w:pPr>
        <w:spacing w:after="120"/>
        <w:rPr>
          <w:b/>
          <w:sz w:val="22"/>
        </w:rPr>
      </w:pPr>
      <w:r w:rsidRPr="00EE665E">
        <w:rPr>
          <w:b/>
          <w:sz w:val="22"/>
        </w:rPr>
        <w:t xml:space="preserve">Observation 4: </w:t>
      </w:r>
      <w:r w:rsidR="00804B34">
        <w:rPr>
          <w:b/>
          <w:sz w:val="22"/>
        </w:rPr>
        <w:t>After</w:t>
      </w:r>
      <w:r w:rsidR="00F270FB" w:rsidRPr="00F270FB">
        <w:rPr>
          <w:b/>
          <w:sz w:val="22"/>
        </w:rPr>
        <w:t xml:space="preserve"> NCR-MT is released to RRC_INACTIVE, </w:t>
      </w:r>
      <w:r w:rsidR="00F270FB">
        <w:rPr>
          <w:b/>
          <w:sz w:val="22"/>
        </w:rPr>
        <w:t xml:space="preserve">the </w:t>
      </w:r>
      <w:proofErr w:type="spellStart"/>
      <w:r w:rsidR="00F270FB">
        <w:rPr>
          <w:b/>
          <w:sz w:val="22"/>
        </w:rPr>
        <w:t>gNB</w:t>
      </w:r>
      <w:proofErr w:type="spellEnd"/>
      <w:r w:rsidR="00F270FB">
        <w:rPr>
          <w:b/>
          <w:sz w:val="22"/>
        </w:rPr>
        <w:t xml:space="preserve"> cannot indicate the backhaul beam via the</w:t>
      </w:r>
      <w:r w:rsidR="00F270FB" w:rsidRPr="00F270FB">
        <w:rPr>
          <w:b/>
          <w:sz w:val="22"/>
        </w:rPr>
        <w:t xml:space="preserve"> semi-persistent indication, but the best beam for the backhaul link may change </w:t>
      </w:r>
      <w:r w:rsidR="00804B34" w:rsidRPr="00F270FB">
        <w:rPr>
          <w:b/>
          <w:sz w:val="22"/>
        </w:rPr>
        <w:t>(e.g. due to blockage in high frequency)</w:t>
      </w:r>
      <w:r w:rsidR="00804B34">
        <w:rPr>
          <w:b/>
          <w:sz w:val="22"/>
        </w:rPr>
        <w:t xml:space="preserve"> </w:t>
      </w:r>
      <w:r w:rsidR="00F270FB" w:rsidRPr="00F270FB">
        <w:rPr>
          <w:b/>
          <w:sz w:val="22"/>
        </w:rPr>
        <w:t xml:space="preserve">even if the location of the NCR device may </w:t>
      </w:r>
      <w:r w:rsidR="00F270FB">
        <w:rPr>
          <w:b/>
          <w:sz w:val="22"/>
        </w:rPr>
        <w:t>be fixed.</w:t>
      </w:r>
    </w:p>
    <w:p w14:paraId="3BC89CEA" w14:textId="77777777" w:rsidR="00143153" w:rsidRDefault="00DB41B9" w:rsidP="00DB41B9">
      <w:pPr>
        <w:spacing w:after="120"/>
        <w:rPr>
          <w:sz w:val="22"/>
        </w:rPr>
      </w:pPr>
      <w:r w:rsidRPr="00143153">
        <w:rPr>
          <w:sz w:val="22"/>
        </w:rPr>
        <w:t xml:space="preserve">In the last meeting, </w:t>
      </w:r>
      <w:r w:rsidR="00143153">
        <w:rPr>
          <w:sz w:val="22"/>
        </w:rPr>
        <w:t>an agreement was achieved for the NCR-</w:t>
      </w:r>
      <w:proofErr w:type="spellStart"/>
      <w:r w:rsidR="00143153">
        <w:rPr>
          <w:sz w:val="22"/>
        </w:rPr>
        <w:t>Fwd</w:t>
      </w:r>
      <w:proofErr w:type="spellEnd"/>
      <w:r w:rsidR="00143153">
        <w:rPr>
          <w:sz w:val="22"/>
        </w:rPr>
        <w:t xml:space="preserve"> access link beam configuration when the NCR-MT is released to RRC_INACTIVE:</w:t>
      </w:r>
    </w:p>
    <w:p w14:paraId="6A7594D3" w14:textId="7F6C813A" w:rsidR="00143153" w:rsidRPr="00143153" w:rsidRDefault="00143153" w:rsidP="00143153">
      <w:pPr>
        <w:pStyle w:val="af4"/>
        <w:numPr>
          <w:ilvl w:val="0"/>
          <w:numId w:val="39"/>
        </w:numPr>
        <w:spacing w:after="120"/>
        <w:ind w:leftChars="0"/>
      </w:pPr>
      <w:r w:rsidRPr="00143153">
        <w:t>When NCR-MT is released to RRC_INACTIVE state (NCR-</w:t>
      </w:r>
      <w:proofErr w:type="spellStart"/>
      <w:r w:rsidRPr="00143153">
        <w:t>Fwd</w:t>
      </w:r>
      <w:proofErr w:type="spellEnd"/>
      <w:r w:rsidRPr="00143153">
        <w:t xml:space="preserve"> is forwarding), the periodic beam indication configuration (if configured and not removed) shall be applied.</w:t>
      </w:r>
    </w:p>
    <w:p w14:paraId="0D4A5A45" w14:textId="22D8A2B1" w:rsidR="00143153" w:rsidRDefault="00143153" w:rsidP="00DB41B9">
      <w:pPr>
        <w:spacing w:after="120"/>
        <w:rPr>
          <w:sz w:val="22"/>
        </w:rPr>
      </w:pPr>
      <w:r w:rsidRPr="00143153">
        <w:rPr>
          <w:sz w:val="22"/>
        </w:rPr>
        <w:t xml:space="preserve">But for the backhaul beam, there </w:t>
      </w:r>
      <w:r w:rsidR="00E81241">
        <w:rPr>
          <w:sz w:val="22"/>
        </w:rPr>
        <w:t>was</w:t>
      </w:r>
      <w:r w:rsidRPr="00143153">
        <w:rPr>
          <w:sz w:val="22"/>
        </w:rPr>
        <w:t xml:space="preserve"> no conclusion</w:t>
      </w:r>
      <w:r w:rsidR="001E5EE0">
        <w:rPr>
          <w:sz w:val="22"/>
        </w:rPr>
        <w:t>. T</w:t>
      </w:r>
      <w:r w:rsidRPr="00143153">
        <w:rPr>
          <w:sz w:val="22"/>
        </w:rPr>
        <w:t>he agreement</w:t>
      </w:r>
      <w:r w:rsidR="001E5EE0">
        <w:rPr>
          <w:sz w:val="22"/>
        </w:rPr>
        <w:t>s</w:t>
      </w:r>
      <w:r w:rsidRPr="00143153">
        <w:rPr>
          <w:sz w:val="22"/>
        </w:rPr>
        <w:t xml:space="preserve"> of backhaul beam selection </w:t>
      </w:r>
      <w:r w:rsidR="001E5EE0">
        <w:rPr>
          <w:sz w:val="22"/>
        </w:rPr>
        <w:t>in RAN1 #112 and RAN1 #111 were</w:t>
      </w:r>
      <w:r w:rsidRPr="00143153">
        <w:rPr>
          <w:sz w:val="22"/>
        </w:rPr>
        <w:t xml:space="preserve"> given as </w:t>
      </w:r>
      <w:r w:rsidRPr="001E5EE0">
        <w:rPr>
          <w:sz w:val="22"/>
        </w:rPr>
        <w:t>follows</w:t>
      </w:r>
      <w:r w:rsidR="00FD08C1" w:rsidRPr="001E5EE0">
        <w:rPr>
          <w:sz w:val="22"/>
        </w:rPr>
        <w:t xml:space="preserve"> </w:t>
      </w:r>
      <w:r w:rsidR="00DC45D0" w:rsidRPr="001E5EE0">
        <w:rPr>
          <w:sz w:val="22"/>
        </w:rPr>
        <w:fldChar w:fldCharType="begin"/>
      </w:r>
      <w:r w:rsidR="00DC45D0" w:rsidRPr="001E5EE0">
        <w:rPr>
          <w:sz w:val="22"/>
        </w:rPr>
        <w:instrText xml:space="preserve"> REF _Ref134459218 \r \h </w:instrText>
      </w:r>
      <w:r w:rsidR="001E5EE0" w:rsidRPr="001E5EE0">
        <w:rPr>
          <w:sz w:val="22"/>
        </w:rPr>
        <w:instrText xml:space="preserve"> \* MERGEFORMAT </w:instrText>
      </w:r>
      <w:r w:rsidR="00DC45D0" w:rsidRPr="001E5EE0">
        <w:rPr>
          <w:sz w:val="22"/>
        </w:rPr>
      </w:r>
      <w:r w:rsidR="00DC45D0" w:rsidRPr="001E5EE0">
        <w:rPr>
          <w:sz w:val="22"/>
        </w:rPr>
        <w:fldChar w:fldCharType="separate"/>
      </w:r>
      <w:r w:rsidR="00991803">
        <w:rPr>
          <w:sz w:val="22"/>
        </w:rPr>
        <w:t>[2]</w:t>
      </w:r>
      <w:r w:rsidR="00DC45D0" w:rsidRPr="001E5EE0">
        <w:rPr>
          <w:sz w:val="22"/>
        </w:rPr>
        <w:fldChar w:fldCharType="end"/>
      </w:r>
      <w:r w:rsidR="005E16FB">
        <w:rPr>
          <w:sz w:val="22"/>
        </w:rPr>
        <w:t xml:space="preserve"> </w:t>
      </w:r>
      <w:r w:rsidR="001E5EE0" w:rsidRPr="001E5EE0">
        <w:rPr>
          <w:sz w:val="22"/>
        </w:rPr>
        <w:fldChar w:fldCharType="begin"/>
      </w:r>
      <w:r w:rsidR="001E5EE0" w:rsidRPr="001E5EE0">
        <w:rPr>
          <w:sz w:val="22"/>
        </w:rPr>
        <w:instrText xml:space="preserve"> REF _Ref134623513 \r \h </w:instrText>
      </w:r>
      <w:r w:rsidR="001E5EE0">
        <w:rPr>
          <w:sz w:val="22"/>
        </w:rPr>
        <w:instrText xml:space="preserve"> \* MERGEFORMAT </w:instrText>
      </w:r>
      <w:r w:rsidR="001E5EE0" w:rsidRPr="001E5EE0">
        <w:rPr>
          <w:sz w:val="22"/>
        </w:rPr>
      </w:r>
      <w:r w:rsidR="001E5EE0" w:rsidRPr="001E5EE0">
        <w:rPr>
          <w:sz w:val="22"/>
        </w:rPr>
        <w:fldChar w:fldCharType="separate"/>
      </w:r>
      <w:r w:rsidR="00991803">
        <w:rPr>
          <w:sz w:val="22"/>
        </w:rPr>
        <w:t>[3]</w:t>
      </w:r>
      <w:r w:rsidR="001E5EE0" w:rsidRPr="001E5EE0">
        <w:rPr>
          <w:sz w:val="22"/>
        </w:rPr>
        <w:fldChar w:fldCharType="end"/>
      </w:r>
      <w:r w:rsidRPr="00143153">
        <w:rPr>
          <w:sz w:val="22"/>
        </w:rPr>
        <w:t>:</w:t>
      </w:r>
    </w:p>
    <w:tbl>
      <w:tblPr>
        <w:tblStyle w:val="af0"/>
        <w:tblW w:w="0" w:type="auto"/>
        <w:tblInd w:w="421" w:type="dxa"/>
        <w:tblLook w:val="04A0" w:firstRow="1" w:lastRow="0" w:firstColumn="1" w:lastColumn="0" w:noHBand="0" w:noVBand="1"/>
      </w:tblPr>
      <w:tblGrid>
        <w:gridCol w:w="9207"/>
      </w:tblGrid>
      <w:tr w:rsidR="00143153" w14:paraId="01A12117" w14:textId="77777777" w:rsidTr="00924F57">
        <w:tc>
          <w:tcPr>
            <w:tcW w:w="9207" w:type="dxa"/>
          </w:tcPr>
          <w:p w14:paraId="4AAD243B" w14:textId="77777777" w:rsidR="00924F57" w:rsidRPr="001E5EE0" w:rsidRDefault="00924F57" w:rsidP="00924F57">
            <w:pPr>
              <w:snapToGrid w:val="0"/>
              <w:rPr>
                <w:b/>
                <w:bCs/>
                <w:iCs/>
                <w:sz w:val="22"/>
                <w:highlight w:val="green"/>
              </w:rPr>
            </w:pPr>
            <w:r w:rsidRPr="001E5EE0">
              <w:rPr>
                <w:b/>
                <w:bCs/>
                <w:iCs/>
                <w:sz w:val="22"/>
                <w:highlight w:val="green"/>
              </w:rPr>
              <w:t>Agreement</w:t>
            </w:r>
          </w:p>
          <w:p w14:paraId="16F4F7EE" w14:textId="77777777" w:rsidR="00183FC4" w:rsidRPr="001E5EE0" w:rsidRDefault="00183FC4" w:rsidP="00183FC4">
            <w:pPr>
              <w:snapToGrid w:val="0"/>
              <w:rPr>
                <w:b/>
                <w:bCs/>
                <w:sz w:val="22"/>
              </w:rPr>
            </w:pPr>
            <w:r w:rsidRPr="001E5EE0">
              <w:rPr>
                <w:sz w:val="22"/>
              </w:rPr>
              <w:t xml:space="preserve">In the time domain resource without simultaneous downlink reception or uplink transmission in C-link and backhaul link, if the NCR does not support capability with the new </w:t>
            </w:r>
            <w:proofErr w:type="spellStart"/>
            <w:r w:rsidRPr="001E5EE0">
              <w:rPr>
                <w:sz w:val="22"/>
              </w:rPr>
              <w:t>signalling</w:t>
            </w:r>
            <w:proofErr w:type="spellEnd"/>
            <w:r w:rsidRPr="001E5EE0">
              <w:rPr>
                <w:sz w:val="22"/>
              </w:rPr>
              <w:t xml:space="preserve"> for backhaul beam indication or if no beam is indicated for backhaul link by the dedicated signal, </w:t>
            </w:r>
          </w:p>
          <w:p w14:paraId="4ED81A82" w14:textId="77777777" w:rsidR="00183FC4" w:rsidRPr="001E5EE0" w:rsidRDefault="00183FC4" w:rsidP="00183FC4">
            <w:pPr>
              <w:pStyle w:val="af4"/>
              <w:numPr>
                <w:ilvl w:val="0"/>
                <w:numId w:val="41"/>
              </w:numPr>
              <w:spacing w:after="0" w:afterAutospacing="0" w:line="240" w:lineRule="auto"/>
              <w:ind w:leftChars="0"/>
              <w:jc w:val="left"/>
              <w:rPr>
                <w:b/>
                <w:szCs w:val="22"/>
              </w:rPr>
            </w:pPr>
            <w:r w:rsidRPr="001E5EE0">
              <w:rPr>
                <w:szCs w:val="22"/>
              </w:rPr>
              <w:t xml:space="preserve">When Rel-17 beam indication framework is used for C-link, </w:t>
            </w:r>
          </w:p>
          <w:p w14:paraId="537DDE25" w14:textId="77777777" w:rsidR="00183FC4" w:rsidRPr="001E5EE0" w:rsidRDefault="00183FC4" w:rsidP="00183FC4">
            <w:pPr>
              <w:pStyle w:val="af4"/>
              <w:numPr>
                <w:ilvl w:val="1"/>
                <w:numId w:val="41"/>
              </w:numPr>
              <w:spacing w:after="0" w:afterAutospacing="0" w:line="240" w:lineRule="auto"/>
              <w:ind w:leftChars="0"/>
              <w:jc w:val="left"/>
              <w:rPr>
                <w:b/>
                <w:szCs w:val="22"/>
              </w:rPr>
            </w:pPr>
            <w:r w:rsidRPr="001E5EE0">
              <w:rPr>
                <w:szCs w:val="22"/>
              </w:rPr>
              <w:t xml:space="preserve">If no unified TCI is applied for C-link, the beam determined by QCL assumption for CORESET with the lowest ID and spatial relationship for PUCCH with lowest PUCCH resource ID </w:t>
            </w:r>
            <w:r w:rsidRPr="005E16FB">
              <w:rPr>
                <w:szCs w:val="22"/>
                <w:highlight w:val="yellow"/>
              </w:rPr>
              <w:t>in the C-link is applied for the DL and UL of backhaul link</w:t>
            </w:r>
            <w:r w:rsidRPr="001E5EE0">
              <w:rPr>
                <w:szCs w:val="22"/>
              </w:rPr>
              <w:t>, respectively. (i.e. same as the default beam defined for Rel-15/16 beam indication framework)</w:t>
            </w:r>
          </w:p>
          <w:p w14:paraId="6A4ABB9D" w14:textId="77777777" w:rsidR="00143153" w:rsidRPr="001E5EE0" w:rsidRDefault="00183FC4" w:rsidP="001E5EE0">
            <w:pPr>
              <w:pStyle w:val="af4"/>
              <w:numPr>
                <w:ilvl w:val="0"/>
                <w:numId w:val="41"/>
              </w:numPr>
              <w:spacing w:after="0" w:afterAutospacing="0" w:line="240" w:lineRule="auto"/>
              <w:ind w:leftChars="0"/>
              <w:jc w:val="left"/>
              <w:rPr>
                <w:b/>
                <w:szCs w:val="22"/>
              </w:rPr>
            </w:pPr>
            <w:r w:rsidRPr="001E5EE0">
              <w:rPr>
                <w:szCs w:val="22"/>
              </w:rPr>
              <w:t xml:space="preserve">If there is unified TCI applied for C-link, the indicated unified TCI for </w:t>
            </w:r>
            <w:r w:rsidRPr="00164198">
              <w:rPr>
                <w:szCs w:val="22"/>
                <w:highlight w:val="yellow"/>
              </w:rPr>
              <w:t>C-link DL and UL is applied for the DL and UL of backhaul link</w:t>
            </w:r>
            <w:r w:rsidRPr="001E5EE0">
              <w:rPr>
                <w:szCs w:val="22"/>
              </w:rPr>
              <w:t>, respectively.</w:t>
            </w:r>
          </w:p>
          <w:p w14:paraId="2CC226DB" w14:textId="77777777" w:rsidR="001E5EE0" w:rsidRPr="001E5EE0" w:rsidRDefault="001E5EE0" w:rsidP="001E5EE0">
            <w:pPr>
              <w:jc w:val="left"/>
              <w:rPr>
                <w:b/>
                <w:sz w:val="22"/>
              </w:rPr>
            </w:pPr>
          </w:p>
          <w:p w14:paraId="2F5973B4" w14:textId="77777777" w:rsidR="001E5EE0" w:rsidRPr="001E5EE0" w:rsidRDefault="001E5EE0" w:rsidP="001E5EE0">
            <w:pPr>
              <w:snapToGrid w:val="0"/>
              <w:rPr>
                <w:b/>
                <w:bCs/>
                <w:iCs/>
                <w:sz w:val="22"/>
                <w:highlight w:val="green"/>
              </w:rPr>
            </w:pPr>
            <w:r w:rsidRPr="001E5EE0">
              <w:rPr>
                <w:b/>
                <w:bCs/>
                <w:iCs/>
                <w:sz w:val="22"/>
                <w:highlight w:val="green"/>
              </w:rPr>
              <w:t>Agreement</w:t>
            </w:r>
          </w:p>
          <w:p w14:paraId="15B8998F" w14:textId="77777777" w:rsidR="001E5EE0" w:rsidRPr="001E5EE0" w:rsidRDefault="001E5EE0" w:rsidP="001E5EE0">
            <w:pPr>
              <w:snapToGrid w:val="0"/>
              <w:rPr>
                <w:bCs/>
                <w:iCs/>
                <w:sz w:val="22"/>
              </w:rPr>
            </w:pPr>
            <w:r w:rsidRPr="001E5EE0">
              <w:rPr>
                <w:bCs/>
                <w:iCs/>
                <w:sz w:val="22"/>
              </w:rPr>
              <w:t>The following pre-defined rules are applied to determine the beam for backhaul link:</w:t>
            </w:r>
          </w:p>
          <w:p w14:paraId="65E7BC44" w14:textId="77777777" w:rsidR="001E5EE0" w:rsidRPr="001E5EE0" w:rsidRDefault="001E5EE0" w:rsidP="001E5EE0">
            <w:pPr>
              <w:pStyle w:val="15"/>
              <w:numPr>
                <w:ilvl w:val="0"/>
                <w:numId w:val="40"/>
              </w:numPr>
              <w:tabs>
                <w:tab w:val="left" w:pos="720"/>
              </w:tabs>
              <w:spacing w:after="0" w:line="240" w:lineRule="auto"/>
              <w:ind w:firstLineChars="0"/>
              <w:rPr>
                <w:rFonts w:ascii="Times New Roman" w:hAnsi="Times New Roman"/>
                <w:iCs/>
              </w:rPr>
            </w:pPr>
            <w:r w:rsidRPr="001E5EE0">
              <w:rPr>
                <w:rFonts w:ascii="Times New Roman" w:hAnsi="Times New Roman"/>
                <w:iCs/>
              </w:rPr>
              <w:lastRenderedPageBreak/>
              <w:t xml:space="preserve">In the time domain resource with simultaneous downlink reception or uplink transmission in C-link and backhaul link, </w:t>
            </w:r>
            <w:r w:rsidRPr="00164198">
              <w:rPr>
                <w:rFonts w:ascii="Times New Roman" w:hAnsi="Times New Roman"/>
                <w:iCs/>
                <w:highlight w:val="yellow"/>
              </w:rPr>
              <w:t>the beam of backhaul link is the same as the beam of C-link</w:t>
            </w:r>
            <w:r w:rsidRPr="001E5EE0">
              <w:rPr>
                <w:rFonts w:ascii="Times New Roman" w:hAnsi="Times New Roman"/>
                <w:iCs/>
              </w:rPr>
              <w:t xml:space="preserve"> regardless whether there is beam indicated by the dedicated signal for backhaul link.</w:t>
            </w:r>
          </w:p>
          <w:p w14:paraId="062E7B30" w14:textId="77777777" w:rsidR="001E5EE0" w:rsidRPr="001E5EE0" w:rsidRDefault="001E5EE0" w:rsidP="001E5EE0">
            <w:pPr>
              <w:pStyle w:val="15"/>
              <w:numPr>
                <w:ilvl w:val="0"/>
                <w:numId w:val="40"/>
              </w:numPr>
              <w:tabs>
                <w:tab w:val="left" w:pos="720"/>
              </w:tabs>
              <w:spacing w:after="0" w:line="240" w:lineRule="auto"/>
              <w:ind w:firstLineChars="0"/>
              <w:rPr>
                <w:rFonts w:ascii="Times New Roman" w:hAnsi="Times New Roman"/>
                <w:iCs/>
              </w:rPr>
            </w:pPr>
            <w:r w:rsidRPr="001E5EE0">
              <w:rPr>
                <w:rFonts w:ascii="Times New Roman" w:hAnsi="Times New Roman"/>
                <w:iCs/>
              </w:rPr>
              <w:t xml:space="preserve">In the time domain resource without simultaneous downlink reception or uplink transmission in C-link and backhaul link, if the NCR does not support capability with the new </w:t>
            </w:r>
            <w:proofErr w:type="spellStart"/>
            <w:r w:rsidRPr="001E5EE0">
              <w:rPr>
                <w:rFonts w:ascii="Times New Roman" w:hAnsi="Times New Roman"/>
                <w:iCs/>
              </w:rPr>
              <w:t>signalling</w:t>
            </w:r>
            <w:proofErr w:type="spellEnd"/>
            <w:r w:rsidRPr="001E5EE0">
              <w:rPr>
                <w:rFonts w:ascii="Times New Roman" w:hAnsi="Times New Roman"/>
                <w:iCs/>
              </w:rPr>
              <w:t xml:space="preserve"> for backhaul beam indication or if no beam is indicated for backhaul link by the dedicated signal, </w:t>
            </w:r>
          </w:p>
          <w:p w14:paraId="403884EE" w14:textId="77777777" w:rsidR="001E5EE0" w:rsidRPr="001E5EE0" w:rsidRDefault="001E5EE0" w:rsidP="001E5EE0">
            <w:pPr>
              <w:pStyle w:val="15"/>
              <w:numPr>
                <w:ilvl w:val="1"/>
                <w:numId w:val="40"/>
              </w:numPr>
              <w:tabs>
                <w:tab w:val="left" w:pos="840"/>
              </w:tabs>
              <w:spacing w:after="0" w:line="240" w:lineRule="auto"/>
              <w:ind w:firstLineChars="0"/>
              <w:rPr>
                <w:rFonts w:ascii="Times New Roman" w:hAnsi="Times New Roman"/>
                <w:iCs/>
              </w:rPr>
            </w:pPr>
            <w:r w:rsidRPr="001E5EE0">
              <w:rPr>
                <w:rFonts w:ascii="Times New Roman" w:hAnsi="Times New Roman"/>
                <w:iCs/>
              </w:rPr>
              <w:t xml:space="preserve">When Rel-15/16 beam indication framework is used for C-link, </w:t>
            </w:r>
          </w:p>
          <w:p w14:paraId="5350638B" w14:textId="77777777" w:rsidR="001E5EE0" w:rsidRPr="001E5EE0" w:rsidRDefault="001E5EE0" w:rsidP="001E5EE0">
            <w:pPr>
              <w:pStyle w:val="15"/>
              <w:numPr>
                <w:ilvl w:val="2"/>
                <w:numId w:val="40"/>
              </w:numPr>
              <w:tabs>
                <w:tab w:val="left" w:pos="840"/>
              </w:tabs>
              <w:spacing w:after="0" w:line="240" w:lineRule="auto"/>
              <w:ind w:firstLineChars="0"/>
              <w:rPr>
                <w:rFonts w:ascii="Times New Roman" w:hAnsi="Times New Roman"/>
                <w:iCs/>
              </w:rPr>
            </w:pPr>
            <w:r w:rsidRPr="001E5EE0">
              <w:rPr>
                <w:rFonts w:ascii="Times New Roman" w:hAnsi="Times New Roman"/>
                <w:iCs/>
              </w:rPr>
              <w:t xml:space="preserve">The beam determined by QCL assumption for CORESET with the lowest ID and spatial relationship for PUCCH with lowest PUCCH resource ID </w:t>
            </w:r>
            <w:r w:rsidRPr="00164198">
              <w:rPr>
                <w:rFonts w:ascii="Times New Roman" w:hAnsi="Times New Roman"/>
                <w:iCs/>
                <w:highlight w:val="yellow"/>
              </w:rPr>
              <w:t>in the C-link is applied for the DL and UL of backhaul link</w:t>
            </w:r>
            <w:r w:rsidRPr="001E5EE0">
              <w:rPr>
                <w:rFonts w:ascii="Times New Roman" w:hAnsi="Times New Roman"/>
                <w:iCs/>
              </w:rPr>
              <w:t>, respectively.</w:t>
            </w:r>
          </w:p>
          <w:p w14:paraId="4E07B778" w14:textId="77777777" w:rsidR="001E5EE0" w:rsidRPr="001E5EE0" w:rsidRDefault="001E5EE0" w:rsidP="001E5EE0">
            <w:pPr>
              <w:pStyle w:val="15"/>
              <w:numPr>
                <w:ilvl w:val="1"/>
                <w:numId w:val="40"/>
              </w:numPr>
              <w:tabs>
                <w:tab w:val="left" w:pos="840"/>
              </w:tabs>
              <w:spacing w:after="0" w:line="240" w:lineRule="auto"/>
              <w:ind w:firstLineChars="0"/>
              <w:rPr>
                <w:rFonts w:ascii="Times New Roman" w:hAnsi="Times New Roman"/>
                <w:iCs/>
              </w:rPr>
            </w:pPr>
            <w:r w:rsidRPr="001E5EE0">
              <w:rPr>
                <w:rFonts w:ascii="Times New Roman" w:hAnsi="Times New Roman"/>
                <w:iCs/>
              </w:rPr>
              <w:t xml:space="preserve">When Rel-17 beam indication framework (i.e., unified TCI framework) is used for C-link, the indicated unified TCI for </w:t>
            </w:r>
            <w:r w:rsidRPr="00164198">
              <w:rPr>
                <w:rFonts w:ascii="Times New Roman" w:hAnsi="Times New Roman"/>
                <w:iCs/>
                <w:highlight w:val="yellow"/>
              </w:rPr>
              <w:t>C-link DL and UL is applied for the DL and UL of backhaul link, respectively.</w:t>
            </w:r>
          </w:p>
          <w:p w14:paraId="1916469F" w14:textId="77777777" w:rsidR="001E5EE0" w:rsidRPr="001E5EE0" w:rsidRDefault="001E5EE0" w:rsidP="001E5EE0">
            <w:pPr>
              <w:pStyle w:val="15"/>
              <w:tabs>
                <w:tab w:val="left" w:pos="840"/>
              </w:tabs>
              <w:spacing w:after="0" w:line="240" w:lineRule="auto"/>
              <w:ind w:left="720" w:firstLineChars="0" w:firstLine="0"/>
              <w:rPr>
                <w:rFonts w:ascii="Times New Roman" w:hAnsi="Times New Roman"/>
                <w:iCs/>
              </w:rPr>
            </w:pPr>
            <w:r w:rsidRPr="001E5EE0">
              <w:rPr>
                <w:rFonts w:ascii="Times New Roman" w:hAnsi="Times New Roman"/>
                <w:iCs/>
              </w:rPr>
              <w:t xml:space="preserve">Otherwise, the beam indicated by the dedicated </w:t>
            </w:r>
            <w:proofErr w:type="spellStart"/>
            <w:r w:rsidRPr="001E5EE0">
              <w:rPr>
                <w:rFonts w:ascii="Times New Roman" w:hAnsi="Times New Roman"/>
                <w:iCs/>
              </w:rPr>
              <w:t>signalling</w:t>
            </w:r>
            <w:proofErr w:type="spellEnd"/>
            <w:r w:rsidRPr="001E5EE0">
              <w:rPr>
                <w:rFonts w:ascii="Times New Roman" w:hAnsi="Times New Roman"/>
                <w:iCs/>
              </w:rPr>
              <w:t xml:space="preserve"> is applied for backhaul link.</w:t>
            </w:r>
          </w:p>
          <w:p w14:paraId="0B9581CC" w14:textId="6B48FE25" w:rsidR="001E5EE0" w:rsidRPr="001E5EE0" w:rsidRDefault="001E5EE0" w:rsidP="001E5EE0">
            <w:pPr>
              <w:jc w:val="left"/>
              <w:rPr>
                <w:b/>
              </w:rPr>
            </w:pPr>
          </w:p>
        </w:tc>
      </w:tr>
    </w:tbl>
    <w:p w14:paraId="56CF8972" w14:textId="77777777" w:rsidR="00143153" w:rsidRDefault="00143153" w:rsidP="00DB41B9">
      <w:pPr>
        <w:spacing w:after="120"/>
        <w:rPr>
          <w:sz w:val="22"/>
        </w:rPr>
      </w:pPr>
    </w:p>
    <w:p w14:paraId="4C580D2C" w14:textId="5CFE6A64" w:rsidR="00E81241" w:rsidRDefault="00E81241" w:rsidP="00DB41B9">
      <w:pPr>
        <w:spacing w:after="120"/>
        <w:rPr>
          <w:sz w:val="22"/>
        </w:rPr>
      </w:pPr>
      <w:r>
        <w:rPr>
          <w:rFonts w:hint="eastAsia"/>
          <w:sz w:val="22"/>
        </w:rPr>
        <w:t>A</w:t>
      </w:r>
      <w:r>
        <w:rPr>
          <w:sz w:val="22"/>
        </w:rPr>
        <w:t>ccording to RAN1 agreements, when there are simultaneously C-link and backhaul link transmission/reception, the backhaul link will follow C-link in terms of beam management.</w:t>
      </w:r>
    </w:p>
    <w:p w14:paraId="274477A4" w14:textId="583381ED" w:rsidR="00E81241" w:rsidRPr="00E81241" w:rsidRDefault="00E81241" w:rsidP="00DB41B9">
      <w:pPr>
        <w:spacing w:after="120"/>
        <w:rPr>
          <w:b/>
          <w:sz w:val="22"/>
        </w:rPr>
      </w:pPr>
      <w:r w:rsidRPr="00E81241">
        <w:rPr>
          <w:b/>
          <w:sz w:val="22"/>
        </w:rPr>
        <w:t xml:space="preserve">Observation 5: </w:t>
      </w:r>
      <w:r w:rsidRPr="00E81241">
        <w:rPr>
          <w:rFonts w:hint="eastAsia"/>
          <w:b/>
          <w:sz w:val="22"/>
        </w:rPr>
        <w:t>A</w:t>
      </w:r>
      <w:r w:rsidRPr="00E81241">
        <w:rPr>
          <w:b/>
          <w:sz w:val="22"/>
        </w:rPr>
        <w:t>ccording to RAN1 agreements, in some cases, e.g. when there are simultaneously C-link and backhaul link transmission/reception, the beam for backhaul link will follow C-link beam.</w:t>
      </w:r>
    </w:p>
    <w:p w14:paraId="55543556" w14:textId="3C640E8A" w:rsidR="004A2E3A" w:rsidRDefault="00924F57" w:rsidP="00DB41B9">
      <w:pPr>
        <w:spacing w:after="120"/>
        <w:rPr>
          <w:sz w:val="22"/>
        </w:rPr>
      </w:pPr>
      <w:r>
        <w:rPr>
          <w:sz w:val="22"/>
        </w:rPr>
        <w:t xml:space="preserve">When the NCR-MT is in RRC_INACTIVE, there should be no </w:t>
      </w:r>
      <w:r w:rsidR="00E81241">
        <w:rPr>
          <w:sz w:val="22"/>
        </w:rPr>
        <w:t>simultaneous downlink/</w:t>
      </w:r>
      <w:r w:rsidRPr="00924F57">
        <w:rPr>
          <w:sz w:val="22"/>
        </w:rPr>
        <w:t>uplink transmission in C-link and backhaul link</w:t>
      </w:r>
      <w:r w:rsidR="001E5EE0">
        <w:rPr>
          <w:sz w:val="22"/>
        </w:rPr>
        <w:t>.</w:t>
      </w:r>
      <w:r>
        <w:rPr>
          <w:sz w:val="22"/>
        </w:rPr>
        <w:t xml:space="preserve"> </w:t>
      </w:r>
      <w:r w:rsidR="001554BD">
        <w:rPr>
          <w:sz w:val="22"/>
        </w:rPr>
        <w:t>W</w:t>
      </w:r>
      <w:r w:rsidR="001E5EE0">
        <w:rPr>
          <w:sz w:val="22"/>
        </w:rPr>
        <w:t xml:space="preserve">e have agreed in the last meeting that only the periodic beam indication for the access link shall be applied, which indicates the semi-persistent access </w:t>
      </w:r>
      <w:r w:rsidR="001554BD">
        <w:rPr>
          <w:sz w:val="22"/>
        </w:rPr>
        <w:t>beam configuration is discarded.</w:t>
      </w:r>
      <w:r w:rsidR="001E5EE0">
        <w:rPr>
          <w:sz w:val="22"/>
        </w:rPr>
        <w:t xml:space="preserve"> </w:t>
      </w:r>
      <w:r w:rsidR="001554BD">
        <w:rPr>
          <w:sz w:val="22"/>
        </w:rPr>
        <w:t xml:space="preserve">Similarly, </w:t>
      </w:r>
      <w:r w:rsidR="001E5EE0">
        <w:rPr>
          <w:sz w:val="22"/>
        </w:rPr>
        <w:t>t</w:t>
      </w:r>
      <w:r>
        <w:rPr>
          <w:sz w:val="22"/>
        </w:rPr>
        <w:t xml:space="preserve">he semi-static backhaul beam </w:t>
      </w:r>
      <w:r w:rsidR="001E5EE0">
        <w:rPr>
          <w:sz w:val="22"/>
        </w:rPr>
        <w:t>indication</w:t>
      </w:r>
      <w:r>
        <w:rPr>
          <w:sz w:val="22"/>
        </w:rPr>
        <w:t xml:space="preserve"> by the MAC CE </w:t>
      </w:r>
      <w:r w:rsidR="00183FC4">
        <w:rPr>
          <w:sz w:val="22"/>
        </w:rPr>
        <w:t>(i.e., the “dedicated signal</w:t>
      </w:r>
      <w:r>
        <w:rPr>
          <w:sz w:val="22"/>
        </w:rPr>
        <w:t>” in RAN1</w:t>
      </w:r>
      <w:r>
        <w:rPr>
          <w:rFonts w:hint="eastAsia"/>
          <w:sz w:val="22"/>
        </w:rPr>
        <w:t xml:space="preserve"> </w:t>
      </w:r>
      <w:r w:rsidR="001E5EE0">
        <w:rPr>
          <w:sz w:val="22"/>
        </w:rPr>
        <w:t>agreement) should also be discarded</w:t>
      </w:r>
      <w:r w:rsidR="004A2E3A">
        <w:rPr>
          <w:sz w:val="22"/>
        </w:rPr>
        <w:t>.</w:t>
      </w:r>
      <w:r w:rsidR="00E81241">
        <w:rPr>
          <w:sz w:val="22"/>
        </w:rPr>
        <w:t xml:space="preserve"> In this sense, it is unclear what beam is used for backhaul link.</w:t>
      </w:r>
    </w:p>
    <w:p w14:paraId="7E315535" w14:textId="0D397274" w:rsidR="004A2E3A" w:rsidRPr="004A2E3A" w:rsidRDefault="004A2E3A" w:rsidP="00DB41B9">
      <w:pPr>
        <w:spacing w:after="120"/>
        <w:rPr>
          <w:b/>
          <w:sz w:val="22"/>
        </w:rPr>
      </w:pPr>
      <w:r w:rsidRPr="004A2E3A">
        <w:rPr>
          <w:b/>
          <w:sz w:val="22"/>
        </w:rPr>
        <w:t xml:space="preserve">Observation </w:t>
      </w:r>
      <w:r w:rsidR="00E81241">
        <w:rPr>
          <w:b/>
          <w:sz w:val="22"/>
        </w:rPr>
        <w:t>6</w:t>
      </w:r>
      <w:r w:rsidRPr="004A2E3A">
        <w:rPr>
          <w:b/>
          <w:sz w:val="22"/>
        </w:rPr>
        <w:t xml:space="preserve">: </w:t>
      </w:r>
      <w:r w:rsidR="00E81241">
        <w:rPr>
          <w:b/>
          <w:sz w:val="22"/>
        </w:rPr>
        <w:t>According to RAN2 agreements, t</w:t>
      </w:r>
      <w:r w:rsidRPr="004A2E3A">
        <w:rPr>
          <w:b/>
          <w:sz w:val="22"/>
        </w:rPr>
        <w:t>he semi-static beam indication is discarded when the NCR-MT is released to RRC_INACTIVE</w:t>
      </w:r>
      <w:r w:rsidR="00E81241">
        <w:rPr>
          <w:b/>
          <w:sz w:val="22"/>
        </w:rPr>
        <w:t>, and it is unclear what beam would be used for backhaul link</w:t>
      </w:r>
      <w:r w:rsidRPr="004A2E3A">
        <w:rPr>
          <w:b/>
          <w:sz w:val="22"/>
        </w:rPr>
        <w:t>.</w:t>
      </w:r>
    </w:p>
    <w:p w14:paraId="000F2A70" w14:textId="77777777" w:rsidR="004045A8" w:rsidRDefault="001E5EE0" w:rsidP="00DB41B9">
      <w:pPr>
        <w:spacing w:after="120"/>
        <w:rPr>
          <w:sz w:val="22"/>
        </w:rPr>
      </w:pPr>
      <w:r>
        <w:rPr>
          <w:sz w:val="22"/>
        </w:rPr>
        <w:t xml:space="preserve">Based on RAN1 agreement, </w:t>
      </w:r>
      <w:r w:rsidR="004A2E3A">
        <w:rPr>
          <w:sz w:val="22"/>
        </w:rPr>
        <w:t xml:space="preserve">the backhaul beam can follow the C-link beam configuration for the NCR-MT in RRC_CONNECTED. Similarly, we think it is reasonable to extend such idea to RRC_INACTIVE. </w:t>
      </w:r>
      <w:r w:rsidR="005E16FB">
        <w:rPr>
          <w:sz w:val="22"/>
        </w:rPr>
        <w:t xml:space="preserve">Considering the dynamic beam features of </w:t>
      </w:r>
      <w:r w:rsidR="001554BD">
        <w:rPr>
          <w:sz w:val="22"/>
        </w:rPr>
        <w:t xml:space="preserve">the </w:t>
      </w:r>
      <w:r w:rsidR="005E16FB">
        <w:rPr>
          <w:sz w:val="22"/>
        </w:rPr>
        <w:t xml:space="preserve">high frequency, the appropriate backhaul beam should be selected based on the current beam status of the NCR-MT C-link. Specifically, </w:t>
      </w:r>
      <w:r w:rsidR="004A2E3A">
        <w:rPr>
          <w:sz w:val="22"/>
        </w:rPr>
        <w:t xml:space="preserve">The RRC_INACTIVE NCR-MT performs C-link beam monitoring and knows the current best beam in the camped cell. The backhaul beam should be the same as the best beam </w:t>
      </w:r>
      <w:r w:rsidR="005E16FB">
        <w:rPr>
          <w:sz w:val="22"/>
        </w:rPr>
        <w:t xml:space="preserve">of the camped cell. In other words, the backhaul beam </w:t>
      </w:r>
      <w:r w:rsidR="001554BD">
        <w:rPr>
          <w:sz w:val="22"/>
        </w:rPr>
        <w:t xml:space="preserve">needs to </w:t>
      </w:r>
      <w:r w:rsidR="005E16FB">
        <w:rPr>
          <w:sz w:val="22"/>
        </w:rPr>
        <w:t>be changed if the best beam changes.</w:t>
      </w:r>
      <w:r w:rsidR="009C55C7">
        <w:rPr>
          <w:sz w:val="22"/>
        </w:rPr>
        <w:t xml:space="preserve"> </w:t>
      </w:r>
    </w:p>
    <w:p w14:paraId="0CD439B5" w14:textId="35B77B73" w:rsidR="004045A8" w:rsidRDefault="004045A8" w:rsidP="00DB41B9">
      <w:pPr>
        <w:spacing w:after="120"/>
        <w:rPr>
          <w:sz w:val="22"/>
        </w:rPr>
      </w:pPr>
      <w:r>
        <w:rPr>
          <w:sz w:val="22"/>
        </w:rPr>
        <w:t>W</w:t>
      </w:r>
      <w:r w:rsidR="005E16FB">
        <w:rPr>
          <w:sz w:val="22"/>
        </w:rPr>
        <w:t>hen the backhaul beam</w:t>
      </w:r>
      <w:r>
        <w:rPr>
          <w:sz w:val="22"/>
        </w:rPr>
        <w:t xml:space="preserve"> selected by the NCR</w:t>
      </w:r>
      <w:r w:rsidR="005E16FB">
        <w:rPr>
          <w:sz w:val="22"/>
        </w:rPr>
        <w:t xml:space="preserve"> </w:t>
      </w:r>
      <w:r w:rsidR="009C55C7">
        <w:rPr>
          <w:sz w:val="22"/>
        </w:rPr>
        <w:t xml:space="preserve">is </w:t>
      </w:r>
      <w:r w:rsidR="005E16FB">
        <w:rPr>
          <w:sz w:val="22"/>
        </w:rPr>
        <w:t>change</w:t>
      </w:r>
      <w:r w:rsidR="009C55C7">
        <w:rPr>
          <w:sz w:val="22"/>
        </w:rPr>
        <w:t>d</w:t>
      </w:r>
      <w:r w:rsidR="005E16FB">
        <w:rPr>
          <w:sz w:val="22"/>
        </w:rPr>
        <w:t xml:space="preserve">, the </w:t>
      </w:r>
      <w:proofErr w:type="spellStart"/>
      <w:r w:rsidR="005E16FB">
        <w:rPr>
          <w:sz w:val="22"/>
        </w:rPr>
        <w:t>gNB</w:t>
      </w:r>
      <w:proofErr w:type="spellEnd"/>
      <w:r w:rsidR="005E16FB">
        <w:rPr>
          <w:sz w:val="22"/>
        </w:rPr>
        <w:t xml:space="preserve"> should know</w:t>
      </w:r>
      <w:r>
        <w:rPr>
          <w:sz w:val="22"/>
        </w:rPr>
        <w:t xml:space="preserve"> the new beam selected by the NCR and be adapted to the new beam for transmission/reception.</w:t>
      </w:r>
      <w:r w:rsidR="009C55C7">
        <w:rPr>
          <w:sz w:val="22"/>
        </w:rPr>
        <w:t xml:space="preserve"> </w:t>
      </w:r>
      <w:r>
        <w:rPr>
          <w:sz w:val="22"/>
        </w:rPr>
        <w:t xml:space="preserve">There are different ways for the </w:t>
      </w:r>
      <w:proofErr w:type="spellStart"/>
      <w:r>
        <w:rPr>
          <w:sz w:val="22"/>
        </w:rPr>
        <w:t>gNB</w:t>
      </w:r>
      <w:proofErr w:type="spellEnd"/>
      <w:r>
        <w:rPr>
          <w:sz w:val="22"/>
        </w:rPr>
        <w:t xml:space="preserve"> to be aware of this change. In the last meeting, a proposal was that t</w:t>
      </w:r>
      <w:r w:rsidR="001554BD" w:rsidRPr="001554BD">
        <w:rPr>
          <w:sz w:val="22"/>
        </w:rPr>
        <w:t>he NCR-MT in RRC_INACTIVE resumes connection to receive updated side control configuration if it reselects a new beam of the same camped cell.</w:t>
      </w:r>
      <w:r>
        <w:rPr>
          <w:sz w:val="22"/>
        </w:rPr>
        <w:t xml:space="preserve"> This solution means that the NCR-MT should go to RRC_CONNECTED state to inform the </w:t>
      </w:r>
      <w:proofErr w:type="spellStart"/>
      <w:r>
        <w:rPr>
          <w:sz w:val="22"/>
        </w:rPr>
        <w:t>gNB</w:t>
      </w:r>
      <w:proofErr w:type="spellEnd"/>
      <w:r>
        <w:rPr>
          <w:sz w:val="22"/>
        </w:rPr>
        <w:t xml:space="preserve"> about this change. The solution should be feasible, but would cause frequent RRC resume as the best beam may change frequently.</w:t>
      </w:r>
    </w:p>
    <w:p w14:paraId="6CAC53F2" w14:textId="59EA8ABB" w:rsidR="00164198" w:rsidRDefault="004045A8" w:rsidP="00DB41B9">
      <w:pPr>
        <w:spacing w:after="120"/>
        <w:rPr>
          <w:sz w:val="22"/>
        </w:rPr>
      </w:pPr>
      <w:r>
        <w:rPr>
          <w:sz w:val="22"/>
        </w:rPr>
        <w:t xml:space="preserve">One way to resolve this problem could be to introduce Msg1 based uplink indication. The NCR-MT can be configured with a dedicated PRACH resource and initiate Msg 1 transmission when there is a backhaul beam change. By detecting the Msg1 transmission, the </w:t>
      </w:r>
      <w:proofErr w:type="spellStart"/>
      <w:r>
        <w:rPr>
          <w:sz w:val="22"/>
        </w:rPr>
        <w:t>gNB</w:t>
      </w:r>
      <w:proofErr w:type="spellEnd"/>
      <w:r>
        <w:rPr>
          <w:sz w:val="22"/>
        </w:rPr>
        <w:t xml:space="preserve"> would know the backhaul beam selected by the NCR-MT. This solution is similar to the Msg-1 based BFR in RRC_CONNECTED, and</w:t>
      </w:r>
      <w:r w:rsidR="00164198">
        <w:rPr>
          <w:sz w:val="22"/>
        </w:rPr>
        <w:t xml:space="preserve"> can </w:t>
      </w:r>
      <w:r>
        <w:rPr>
          <w:sz w:val="22"/>
        </w:rPr>
        <w:t>avoid the RRC resume procedure</w:t>
      </w:r>
      <w:r w:rsidR="00164198">
        <w:rPr>
          <w:sz w:val="22"/>
        </w:rPr>
        <w:t>, which helps to make the change quickly.</w:t>
      </w:r>
    </w:p>
    <w:p w14:paraId="032B1236" w14:textId="028AC777" w:rsidR="009C55C7" w:rsidRDefault="004045A8" w:rsidP="00DB41B9">
      <w:pPr>
        <w:spacing w:after="120"/>
        <w:rPr>
          <w:sz w:val="22"/>
        </w:rPr>
      </w:pPr>
      <w:r>
        <w:rPr>
          <w:sz w:val="22"/>
        </w:rPr>
        <w:t xml:space="preserve">The solutions proposed above all require additional standardization efforts, and the WI is closing. </w:t>
      </w:r>
      <w:r w:rsidR="00B34A77">
        <w:rPr>
          <w:rFonts w:hint="eastAsia"/>
          <w:sz w:val="22"/>
        </w:rPr>
        <w:t>From</w:t>
      </w:r>
      <w:r w:rsidR="00B34A77">
        <w:rPr>
          <w:sz w:val="22"/>
        </w:rPr>
        <w:t xml:space="preserve"> another perspective</w:t>
      </w:r>
      <w:r w:rsidR="009C55C7">
        <w:rPr>
          <w:sz w:val="22"/>
        </w:rPr>
        <w:t xml:space="preserve">, </w:t>
      </w:r>
      <w:r>
        <w:rPr>
          <w:sz w:val="22"/>
        </w:rPr>
        <w:t>the motivation for leaving</w:t>
      </w:r>
      <w:r w:rsidR="009C55C7">
        <w:rPr>
          <w:sz w:val="22"/>
        </w:rPr>
        <w:t xml:space="preserve"> the NCR-</w:t>
      </w:r>
      <w:proofErr w:type="spellStart"/>
      <w:r w:rsidR="009C55C7">
        <w:rPr>
          <w:sz w:val="22"/>
        </w:rPr>
        <w:t>Fwd</w:t>
      </w:r>
      <w:proofErr w:type="spellEnd"/>
      <w:r w:rsidR="009C55C7">
        <w:rPr>
          <w:sz w:val="22"/>
        </w:rPr>
        <w:t xml:space="preserve"> working whe</w:t>
      </w:r>
      <w:r>
        <w:rPr>
          <w:sz w:val="22"/>
        </w:rPr>
        <w:t>n the NCR-MT is in RRC_INACTIVE is not so strong, as from power saving perspective it should be NCR-</w:t>
      </w:r>
      <w:proofErr w:type="spellStart"/>
      <w:r>
        <w:rPr>
          <w:sz w:val="22"/>
        </w:rPr>
        <w:t>Fwd</w:t>
      </w:r>
      <w:proofErr w:type="spellEnd"/>
      <w:r>
        <w:rPr>
          <w:sz w:val="22"/>
        </w:rPr>
        <w:t xml:space="preserve"> part consuming clear majority of power</w:t>
      </w:r>
      <w:r w:rsidR="009C55C7">
        <w:rPr>
          <w:sz w:val="22"/>
        </w:rPr>
        <w:t xml:space="preserve">. </w:t>
      </w:r>
      <w:r w:rsidR="00D35DE4">
        <w:rPr>
          <w:sz w:val="22"/>
        </w:rPr>
        <w:t>If the NCR-</w:t>
      </w:r>
      <w:proofErr w:type="spellStart"/>
      <w:r w:rsidR="00D35DE4">
        <w:rPr>
          <w:sz w:val="22"/>
        </w:rPr>
        <w:t>Fwd</w:t>
      </w:r>
      <w:proofErr w:type="spellEnd"/>
      <w:r w:rsidR="00D35DE4">
        <w:rPr>
          <w:sz w:val="22"/>
        </w:rPr>
        <w:t xml:space="preserve"> is running, there is no clear benefit to release the NCR-MT to RRC_INACTIVE. </w:t>
      </w:r>
      <w:r w:rsidR="00B34A77">
        <w:rPr>
          <w:sz w:val="22"/>
        </w:rPr>
        <w:t xml:space="preserve">Another </w:t>
      </w:r>
      <w:r w:rsidR="00D35DE4">
        <w:rPr>
          <w:sz w:val="22"/>
        </w:rPr>
        <w:t>way forward</w:t>
      </w:r>
      <w:r w:rsidR="00B34A77">
        <w:rPr>
          <w:sz w:val="22"/>
        </w:rPr>
        <w:t xml:space="preserve"> is just to turn off the NCR-</w:t>
      </w:r>
      <w:proofErr w:type="spellStart"/>
      <w:r w:rsidR="00B34A77">
        <w:rPr>
          <w:sz w:val="22"/>
        </w:rPr>
        <w:t>Fwd</w:t>
      </w:r>
      <w:proofErr w:type="spellEnd"/>
      <w:r>
        <w:rPr>
          <w:sz w:val="22"/>
        </w:rPr>
        <w:t xml:space="preserve"> when NCR-MT is in RRC_INACTIVE (same as RRC_IDLE), i.e. to</w:t>
      </w:r>
      <w:r w:rsidR="00B34A77">
        <w:rPr>
          <w:sz w:val="22"/>
        </w:rPr>
        <w:t xml:space="preserve"> revert the former conclusion.</w:t>
      </w:r>
      <w:r>
        <w:rPr>
          <w:sz w:val="22"/>
        </w:rPr>
        <w:t xml:space="preserve"> Further enhancement can be done in future releases.</w:t>
      </w:r>
    </w:p>
    <w:p w14:paraId="56CE2A1A" w14:textId="5166C861" w:rsidR="00D35DE4" w:rsidRDefault="004045A8" w:rsidP="004045A8">
      <w:pPr>
        <w:spacing w:after="120"/>
        <w:rPr>
          <w:b/>
          <w:sz w:val="22"/>
        </w:rPr>
      </w:pPr>
      <w:r w:rsidRPr="00916337">
        <w:rPr>
          <w:b/>
          <w:sz w:val="22"/>
        </w:rPr>
        <w:lastRenderedPageBreak/>
        <w:t xml:space="preserve">Proposal </w:t>
      </w:r>
      <w:r w:rsidR="0099176D">
        <w:rPr>
          <w:b/>
          <w:sz w:val="22"/>
        </w:rPr>
        <w:t>3</w:t>
      </w:r>
      <w:r w:rsidRPr="00916337">
        <w:rPr>
          <w:b/>
          <w:sz w:val="22"/>
        </w:rPr>
        <w:t xml:space="preserve">: </w:t>
      </w:r>
      <w:r w:rsidR="00D35DE4">
        <w:rPr>
          <w:b/>
          <w:sz w:val="22"/>
        </w:rPr>
        <w:t>With regard to the backhaul link beam issue, two WFs can be considered:</w:t>
      </w:r>
    </w:p>
    <w:p w14:paraId="59F9B644" w14:textId="091343E9" w:rsidR="004045A8" w:rsidRPr="00354318" w:rsidRDefault="00D35DE4" w:rsidP="00354318">
      <w:pPr>
        <w:pStyle w:val="af4"/>
        <w:numPr>
          <w:ilvl w:val="0"/>
          <w:numId w:val="44"/>
        </w:numPr>
        <w:spacing w:after="120"/>
        <w:ind w:leftChars="0"/>
        <w:rPr>
          <w:b/>
        </w:rPr>
      </w:pPr>
      <w:r w:rsidRPr="00354318">
        <w:rPr>
          <w:b/>
        </w:rPr>
        <w:t xml:space="preserve">Option 1: </w:t>
      </w:r>
      <w:r w:rsidR="004045A8" w:rsidRPr="00354318">
        <w:rPr>
          <w:b/>
        </w:rPr>
        <w:t>RAN2 to</w:t>
      </w:r>
      <w:r w:rsidRPr="00354318">
        <w:rPr>
          <w:b/>
        </w:rPr>
        <w:t xml:space="preserve"> agree on a solution for</w:t>
      </w:r>
      <w:r w:rsidR="004045A8" w:rsidRPr="00354318">
        <w:rPr>
          <w:b/>
        </w:rPr>
        <w:t xml:space="preserve"> </w:t>
      </w:r>
      <w:r w:rsidR="00804B34">
        <w:rPr>
          <w:b/>
        </w:rPr>
        <w:t xml:space="preserve">selecting </w:t>
      </w:r>
      <w:r w:rsidR="00872909">
        <w:rPr>
          <w:b/>
        </w:rPr>
        <w:t xml:space="preserve">a </w:t>
      </w:r>
      <w:r w:rsidR="004045A8" w:rsidRPr="00354318">
        <w:rPr>
          <w:b/>
        </w:rPr>
        <w:t xml:space="preserve">backhaul link beam when NCR-MT is </w:t>
      </w:r>
      <w:r w:rsidRPr="00354318">
        <w:rPr>
          <w:b/>
        </w:rPr>
        <w:t>in</w:t>
      </w:r>
      <w:r w:rsidR="004045A8" w:rsidRPr="00354318">
        <w:rPr>
          <w:b/>
        </w:rPr>
        <w:t xml:space="preserve"> RRC_INACTIVE.</w:t>
      </w:r>
    </w:p>
    <w:p w14:paraId="6248558D" w14:textId="070E6F9F" w:rsidR="00D35DE4" w:rsidRPr="00354318" w:rsidRDefault="00D35DE4" w:rsidP="00354318">
      <w:pPr>
        <w:pStyle w:val="af4"/>
        <w:numPr>
          <w:ilvl w:val="0"/>
          <w:numId w:val="44"/>
        </w:numPr>
        <w:spacing w:after="120"/>
        <w:ind w:leftChars="0"/>
        <w:rPr>
          <w:b/>
        </w:rPr>
      </w:pPr>
      <w:r w:rsidRPr="00354318">
        <w:rPr>
          <w:b/>
        </w:rPr>
        <w:t xml:space="preserve">Option 2: RAN2 to agree that </w:t>
      </w:r>
      <w:r w:rsidR="00354318" w:rsidRPr="00354318">
        <w:rPr>
          <w:b/>
        </w:rPr>
        <w:t>NCR-</w:t>
      </w:r>
      <w:proofErr w:type="spellStart"/>
      <w:r w:rsidR="00354318" w:rsidRPr="00354318">
        <w:rPr>
          <w:b/>
        </w:rPr>
        <w:t>Fwd</w:t>
      </w:r>
      <w:proofErr w:type="spellEnd"/>
      <w:r w:rsidR="00354318" w:rsidRPr="00354318">
        <w:rPr>
          <w:b/>
        </w:rPr>
        <w:t xml:space="preserve"> is</w:t>
      </w:r>
      <w:r w:rsidR="00354318">
        <w:rPr>
          <w:b/>
        </w:rPr>
        <w:t xml:space="preserve"> switched</w:t>
      </w:r>
      <w:r w:rsidR="00354318" w:rsidRPr="00354318">
        <w:rPr>
          <w:b/>
        </w:rPr>
        <w:t xml:space="preserve"> off when NCR-MT is in RRC_INACTIVE, same as in RRC_IDLE (</w:t>
      </w:r>
      <w:r w:rsidR="00354318">
        <w:rPr>
          <w:b/>
        </w:rPr>
        <w:t>i.e.</w:t>
      </w:r>
      <w:r w:rsidR="00804B34">
        <w:rPr>
          <w:b/>
        </w:rPr>
        <w:t xml:space="preserve"> </w:t>
      </w:r>
      <w:r w:rsidR="00354318" w:rsidRPr="00354318">
        <w:rPr>
          <w:b/>
        </w:rPr>
        <w:t>the previous agreement is reverted).</w:t>
      </w:r>
    </w:p>
    <w:p w14:paraId="50E81B7D" w14:textId="1E8781F3" w:rsidR="00354318" w:rsidRDefault="004045A8" w:rsidP="004045A8">
      <w:pPr>
        <w:spacing w:after="120"/>
        <w:rPr>
          <w:b/>
          <w:sz w:val="22"/>
        </w:rPr>
      </w:pPr>
      <w:r w:rsidRPr="00916337">
        <w:rPr>
          <w:b/>
          <w:sz w:val="22"/>
        </w:rPr>
        <w:t xml:space="preserve">Proposal </w:t>
      </w:r>
      <w:r w:rsidR="0099176D">
        <w:rPr>
          <w:b/>
          <w:sz w:val="22"/>
        </w:rPr>
        <w:t>4</w:t>
      </w:r>
      <w:r w:rsidRPr="00916337">
        <w:rPr>
          <w:b/>
          <w:sz w:val="22"/>
        </w:rPr>
        <w:t xml:space="preserve">: </w:t>
      </w:r>
      <w:r w:rsidR="00804B34">
        <w:rPr>
          <w:b/>
          <w:sz w:val="22"/>
        </w:rPr>
        <w:t xml:space="preserve">In case </w:t>
      </w:r>
      <w:r w:rsidR="004C46AB">
        <w:rPr>
          <w:b/>
          <w:sz w:val="22"/>
        </w:rPr>
        <w:t xml:space="preserve">RAN2 agrees </w:t>
      </w:r>
      <w:r w:rsidR="00804B34">
        <w:rPr>
          <w:b/>
          <w:sz w:val="22"/>
        </w:rPr>
        <w:t>t</w:t>
      </w:r>
      <w:r w:rsidR="00354318">
        <w:rPr>
          <w:b/>
          <w:sz w:val="22"/>
        </w:rPr>
        <w:t>o address the backhaul link beam</w:t>
      </w:r>
      <w:r w:rsidR="00804B34">
        <w:rPr>
          <w:b/>
          <w:sz w:val="22"/>
        </w:rPr>
        <w:t xml:space="preserve"> selection</w:t>
      </w:r>
      <w:r w:rsidR="00354318">
        <w:rPr>
          <w:b/>
          <w:sz w:val="22"/>
        </w:rPr>
        <w:t xml:space="preserve"> issue</w:t>
      </w:r>
      <w:r w:rsidR="00804B34">
        <w:rPr>
          <w:b/>
          <w:sz w:val="22"/>
        </w:rPr>
        <w:t xml:space="preserve"> (option 1 in Proposal </w:t>
      </w:r>
      <w:r w:rsidR="0099176D">
        <w:rPr>
          <w:b/>
          <w:sz w:val="22"/>
        </w:rPr>
        <w:t>3</w:t>
      </w:r>
      <w:r w:rsidR="001A69F7">
        <w:rPr>
          <w:b/>
          <w:sz w:val="22"/>
        </w:rPr>
        <w:t xml:space="preserve"> is agreed</w:t>
      </w:r>
      <w:r w:rsidR="00804B34">
        <w:rPr>
          <w:b/>
          <w:sz w:val="22"/>
        </w:rPr>
        <w:t>)</w:t>
      </w:r>
      <w:r w:rsidR="00354318">
        <w:rPr>
          <w:b/>
          <w:sz w:val="22"/>
        </w:rPr>
        <w:t>, the following solution can be considered:</w:t>
      </w:r>
    </w:p>
    <w:p w14:paraId="73897699" w14:textId="4E8A6F89" w:rsidR="00354318" w:rsidRPr="004C46AB" w:rsidRDefault="00354318" w:rsidP="004C46AB">
      <w:pPr>
        <w:pStyle w:val="af4"/>
        <w:numPr>
          <w:ilvl w:val="0"/>
          <w:numId w:val="45"/>
        </w:numPr>
        <w:spacing w:after="120"/>
        <w:ind w:leftChars="0"/>
        <w:rPr>
          <w:rFonts w:hint="eastAsia"/>
          <w:b/>
        </w:rPr>
      </w:pPr>
      <w:r>
        <w:rPr>
          <w:b/>
        </w:rPr>
        <w:t xml:space="preserve">Backhaul link </w:t>
      </w:r>
      <w:r w:rsidR="004C46AB">
        <w:rPr>
          <w:b/>
        </w:rPr>
        <w:t xml:space="preserve">always </w:t>
      </w:r>
      <w:r>
        <w:rPr>
          <w:b/>
        </w:rPr>
        <w:t>follow</w:t>
      </w:r>
      <w:r w:rsidR="00804B34">
        <w:rPr>
          <w:b/>
        </w:rPr>
        <w:t>s</w:t>
      </w:r>
      <w:r>
        <w:rPr>
          <w:b/>
        </w:rPr>
        <w:t xml:space="preserve"> the best C-link beam</w:t>
      </w:r>
      <w:r w:rsidR="004C46AB">
        <w:rPr>
          <w:b/>
        </w:rPr>
        <w:t xml:space="preserve"> </w:t>
      </w:r>
      <w:r w:rsidR="004C46AB">
        <w:rPr>
          <w:b/>
        </w:rPr>
        <w:t xml:space="preserve">and when the </w:t>
      </w:r>
      <w:r w:rsidR="004C46AB">
        <w:rPr>
          <w:b/>
        </w:rPr>
        <w:t>best</w:t>
      </w:r>
      <w:r w:rsidR="004C46AB">
        <w:rPr>
          <w:b/>
        </w:rPr>
        <w:t xml:space="preserve"> beam changes, NCR-MT transmit</w:t>
      </w:r>
      <w:r w:rsidR="004C46AB">
        <w:rPr>
          <w:b/>
        </w:rPr>
        <w:t>s</w:t>
      </w:r>
      <w:r w:rsidR="004C46AB">
        <w:rPr>
          <w:b/>
        </w:rPr>
        <w:t xml:space="preserve"> Msg1 on the </w:t>
      </w:r>
      <w:r w:rsidR="004C46AB">
        <w:rPr>
          <w:b/>
        </w:rPr>
        <w:t xml:space="preserve">preconfigured </w:t>
      </w:r>
      <w:r w:rsidR="004C46AB">
        <w:rPr>
          <w:b/>
        </w:rPr>
        <w:t xml:space="preserve">PRACH resource to indicate the </w:t>
      </w:r>
      <w:r w:rsidR="004C46AB">
        <w:rPr>
          <w:b/>
        </w:rPr>
        <w:t xml:space="preserve">new </w:t>
      </w:r>
      <w:r w:rsidR="004C46AB">
        <w:rPr>
          <w:b/>
        </w:rPr>
        <w:t>beam</w:t>
      </w:r>
      <w:r w:rsidR="004C46AB">
        <w:rPr>
          <w:b/>
        </w:rPr>
        <w:t>.</w:t>
      </w:r>
    </w:p>
    <w:p w14:paraId="3B0A7311" w14:textId="740DCAE3" w:rsidR="00502F1A" w:rsidRPr="004827E4" w:rsidRDefault="003122EC" w:rsidP="00995A12">
      <w:pPr>
        <w:pStyle w:val="1"/>
        <w:spacing w:after="120"/>
        <w:rPr>
          <w:rFonts w:cs="Arial"/>
          <w:lang w:eastAsia="zh-CN"/>
        </w:rPr>
      </w:pPr>
      <w:r w:rsidRPr="004827E4">
        <w:rPr>
          <w:rFonts w:cs="Arial"/>
          <w:lang w:eastAsia="zh-CN"/>
        </w:rPr>
        <w:t>3</w:t>
      </w:r>
      <w:r w:rsidR="00A754CA" w:rsidRPr="004827E4">
        <w:rPr>
          <w:rFonts w:cs="Arial"/>
          <w:lang w:eastAsia="zh-CN"/>
        </w:rPr>
        <w:t>.</w:t>
      </w:r>
      <w:r w:rsidRPr="004827E4">
        <w:rPr>
          <w:rFonts w:cs="Arial"/>
          <w:lang w:eastAsia="zh-CN"/>
        </w:rPr>
        <w:tab/>
        <w:t>Conclusion</w:t>
      </w:r>
    </w:p>
    <w:p w14:paraId="1553A766" w14:textId="154CC25B" w:rsidR="00014587" w:rsidRPr="00916337" w:rsidRDefault="00014587" w:rsidP="00995A12">
      <w:pPr>
        <w:widowControl/>
        <w:overflowPunct w:val="0"/>
        <w:autoSpaceDE w:val="0"/>
        <w:autoSpaceDN w:val="0"/>
        <w:adjustRightInd w:val="0"/>
        <w:spacing w:after="120"/>
        <w:jc w:val="left"/>
        <w:textAlignment w:val="baseline"/>
        <w:rPr>
          <w:rFonts w:eastAsia="宋体" w:cs="Times New Roman"/>
          <w:kern w:val="0"/>
          <w:sz w:val="22"/>
          <w:lang w:val="x-none"/>
        </w:rPr>
      </w:pPr>
      <w:r w:rsidRPr="00916337">
        <w:rPr>
          <w:rFonts w:eastAsia="宋体" w:cs="Times New Roman"/>
          <w:kern w:val="0"/>
          <w:sz w:val="22"/>
        </w:rPr>
        <w:t xml:space="preserve">This paper mainly discusses the </w:t>
      </w:r>
      <w:r w:rsidR="00995A12" w:rsidRPr="00916337">
        <w:rPr>
          <w:rFonts w:eastAsia="宋体" w:cs="Times New Roman"/>
          <w:kern w:val="0"/>
          <w:sz w:val="22"/>
        </w:rPr>
        <w:t>remaining issues of NCR</w:t>
      </w:r>
      <w:r w:rsidRPr="00916337">
        <w:rPr>
          <w:rFonts w:eastAsia="宋体" w:cs="Times New Roman"/>
          <w:kern w:val="0"/>
          <w:sz w:val="22"/>
          <w:lang w:val="x-none"/>
        </w:rPr>
        <w:t>.</w:t>
      </w:r>
      <w:r w:rsidR="00995A12" w:rsidRPr="00916337">
        <w:rPr>
          <w:rFonts w:eastAsia="宋体" w:cs="Times New Roman"/>
          <w:kern w:val="0"/>
          <w:sz w:val="22"/>
          <w:lang w:val="x-none"/>
        </w:rPr>
        <w:t xml:space="preserve"> The following</w:t>
      </w:r>
      <w:r w:rsidR="006F1508">
        <w:rPr>
          <w:rFonts w:eastAsia="宋体" w:cs="Times New Roman"/>
          <w:kern w:val="0"/>
          <w:sz w:val="22"/>
          <w:lang w:val="x-none"/>
        </w:rPr>
        <w:t xml:space="preserve"> observations and</w:t>
      </w:r>
      <w:r w:rsidR="00995A12" w:rsidRPr="00916337">
        <w:rPr>
          <w:rFonts w:eastAsia="宋体" w:cs="Times New Roman"/>
          <w:kern w:val="0"/>
          <w:sz w:val="22"/>
          <w:lang w:val="x-none"/>
        </w:rPr>
        <w:t xml:space="preserve"> proposals are provided:</w:t>
      </w:r>
    </w:p>
    <w:p w14:paraId="1167C45F" w14:textId="30D11A5B" w:rsidR="00FD08C1" w:rsidRDefault="00FD08C1" w:rsidP="00FD08C1">
      <w:pPr>
        <w:spacing w:after="120"/>
        <w:rPr>
          <w:b/>
          <w:sz w:val="22"/>
        </w:rPr>
      </w:pPr>
    </w:p>
    <w:p w14:paraId="60ECF4AA" w14:textId="2C34A489" w:rsidR="00991803" w:rsidRPr="00991803" w:rsidRDefault="00991803" w:rsidP="00FD08C1">
      <w:pPr>
        <w:spacing w:after="120"/>
        <w:rPr>
          <w:rFonts w:eastAsia="微软雅黑" w:cs="Times New Roman"/>
          <w:b/>
          <w:i/>
          <w:color w:val="000000"/>
          <w:sz w:val="22"/>
          <w:szCs w:val="21"/>
        </w:rPr>
      </w:pPr>
      <w:r>
        <w:rPr>
          <w:rFonts w:eastAsia="微软雅黑" w:cs="Times New Roman" w:hint="eastAsia"/>
          <w:b/>
          <w:i/>
          <w:color w:val="000000"/>
          <w:sz w:val="22"/>
          <w:szCs w:val="21"/>
          <w:highlight w:val="yellow"/>
        </w:rPr>
        <w:t>General</w:t>
      </w:r>
    </w:p>
    <w:p w14:paraId="44B87C0E" w14:textId="4D00BFF6" w:rsidR="00991803" w:rsidRPr="00991803" w:rsidRDefault="00991803" w:rsidP="00FD08C1">
      <w:pPr>
        <w:spacing w:after="120"/>
        <w:rPr>
          <w:b/>
          <w:sz w:val="22"/>
        </w:rPr>
      </w:pPr>
      <w:r w:rsidRPr="008C1337">
        <w:rPr>
          <w:rFonts w:hint="eastAsia"/>
          <w:b/>
          <w:sz w:val="22"/>
        </w:rPr>
        <w:t>P</w:t>
      </w:r>
      <w:r w:rsidRPr="008C1337">
        <w:rPr>
          <w:b/>
          <w:sz w:val="22"/>
        </w:rPr>
        <w:t>roposal 1: RAN2 should only discuss key issues that may block the closure of NCR WI.</w:t>
      </w:r>
    </w:p>
    <w:p w14:paraId="52462EE9" w14:textId="77777777" w:rsidR="00991803" w:rsidRDefault="00991803" w:rsidP="00FD08C1">
      <w:pPr>
        <w:spacing w:after="120"/>
        <w:rPr>
          <w:b/>
          <w:sz w:val="22"/>
        </w:rPr>
      </w:pPr>
    </w:p>
    <w:p w14:paraId="1A6D2B4E" w14:textId="6C194551" w:rsidR="00973A5D" w:rsidRDefault="001A69F7" w:rsidP="00FD08C1">
      <w:pPr>
        <w:spacing w:after="120"/>
        <w:rPr>
          <w:rFonts w:eastAsia="微软雅黑" w:cs="Times New Roman"/>
          <w:b/>
          <w:i/>
          <w:color w:val="000000"/>
          <w:sz w:val="22"/>
          <w:szCs w:val="21"/>
        </w:rPr>
      </w:pPr>
      <w:r>
        <w:rPr>
          <w:rFonts w:eastAsia="微软雅黑" w:cs="Times New Roman"/>
          <w:b/>
          <w:i/>
          <w:color w:val="000000"/>
          <w:sz w:val="22"/>
          <w:szCs w:val="21"/>
          <w:highlight w:val="yellow"/>
        </w:rPr>
        <w:t>W</w:t>
      </w:r>
      <w:r w:rsidR="00973A5D" w:rsidRPr="00973A5D">
        <w:rPr>
          <w:rFonts w:eastAsia="微软雅黑" w:cs="Times New Roman"/>
          <w:b/>
          <w:i/>
          <w:color w:val="000000"/>
          <w:sz w:val="22"/>
          <w:szCs w:val="21"/>
          <w:highlight w:val="yellow"/>
        </w:rPr>
        <w:t>ake-up timer</w:t>
      </w:r>
    </w:p>
    <w:p w14:paraId="6BBE7DDD" w14:textId="77777777" w:rsidR="00991803" w:rsidRDefault="00991803" w:rsidP="00991803">
      <w:pPr>
        <w:spacing w:after="120"/>
        <w:rPr>
          <w:b/>
          <w:sz w:val="22"/>
        </w:rPr>
      </w:pPr>
      <w:r w:rsidRPr="00FF49F4">
        <w:rPr>
          <w:rFonts w:hint="eastAsia"/>
          <w:b/>
          <w:sz w:val="22"/>
        </w:rPr>
        <w:t>O</w:t>
      </w:r>
      <w:r w:rsidRPr="00FF49F4">
        <w:rPr>
          <w:b/>
          <w:sz w:val="22"/>
        </w:rPr>
        <w:t xml:space="preserve">bservation 1: </w:t>
      </w:r>
      <w:r w:rsidRPr="005B50BC">
        <w:rPr>
          <w:b/>
          <w:sz w:val="22"/>
        </w:rPr>
        <w:t xml:space="preserve">The </w:t>
      </w:r>
      <w:r>
        <w:rPr>
          <w:b/>
          <w:sz w:val="22"/>
        </w:rPr>
        <w:t>OAM via whatever connection</w:t>
      </w:r>
      <w:r w:rsidRPr="005B50BC">
        <w:rPr>
          <w:b/>
          <w:sz w:val="22"/>
        </w:rPr>
        <w:t xml:space="preserve"> should be able to control the switch on/off of any its network devices</w:t>
      </w:r>
      <w:r>
        <w:rPr>
          <w:b/>
          <w:sz w:val="22"/>
        </w:rPr>
        <w:t xml:space="preserve"> (including NCR devices)</w:t>
      </w:r>
      <w:r w:rsidRPr="005B50BC">
        <w:rPr>
          <w:b/>
          <w:sz w:val="22"/>
        </w:rPr>
        <w:t xml:space="preserve"> based on the need</w:t>
      </w:r>
      <w:r>
        <w:rPr>
          <w:b/>
          <w:sz w:val="22"/>
        </w:rPr>
        <w:t>. How the OAM triggers the switch on/off would be up to implementation which</w:t>
      </w:r>
      <w:r w:rsidRPr="005B50BC">
        <w:rPr>
          <w:b/>
          <w:sz w:val="22"/>
        </w:rPr>
        <w:t xml:space="preserve"> </w:t>
      </w:r>
      <w:r>
        <w:rPr>
          <w:b/>
          <w:sz w:val="22"/>
        </w:rPr>
        <w:t>includes</w:t>
      </w:r>
      <w:r w:rsidRPr="005B50BC">
        <w:rPr>
          <w:b/>
          <w:sz w:val="22"/>
        </w:rPr>
        <w:t xml:space="preserve"> but </w:t>
      </w:r>
      <w:r>
        <w:rPr>
          <w:b/>
          <w:sz w:val="22"/>
        </w:rPr>
        <w:t xml:space="preserve">is </w:t>
      </w:r>
      <w:r w:rsidRPr="005B50BC">
        <w:rPr>
          <w:b/>
          <w:sz w:val="22"/>
        </w:rPr>
        <w:t>not limited to timer</w:t>
      </w:r>
      <w:r>
        <w:rPr>
          <w:b/>
          <w:sz w:val="22"/>
        </w:rPr>
        <w:t>s</w:t>
      </w:r>
      <w:r w:rsidRPr="005B50BC">
        <w:rPr>
          <w:b/>
          <w:sz w:val="22"/>
        </w:rPr>
        <w:t xml:space="preserve">, </w:t>
      </w:r>
      <w:r>
        <w:rPr>
          <w:b/>
          <w:sz w:val="22"/>
        </w:rPr>
        <w:t xml:space="preserve">time </w:t>
      </w:r>
      <w:r w:rsidRPr="005B50BC">
        <w:rPr>
          <w:b/>
          <w:sz w:val="22"/>
        </w:rPr>
        <w:t>pattern</w:t>
      </w:r>
      <w:r>
        <w:rPr>
          <w:b/>
          <w:sz w:val="22"/>
        </w:rPr>
        <w:t>s</w:t>
      </w:r>
      <w:r w:rsidRPr="005B50BC">
        <w:rPr>
          <w:b/>
          <w:sz w:val="22"/>
        </w:rPr>
        <w:t xml:space="preserve"> during a day cycle, </w:t>
      </w:r>
      <w:r>
        <w:rPr>
          <w:b/>
          <w:sz w:val="22"/>
        </w:rPr>
        <w:t>event trigger etc.</w:t>
      </w:r>
    </w:p>
    <w:p w14:paraId="05EF76B5" w14:textId="77777777" w:rsidR="00991803" w:rsidRDefault="00991803" w:rsidP="00991803">
      <w:pPr>
        <w:spacing w:after="120"/>
        <w:rPr>
          <w:b/>
          <w:sz w:val="22"/>
        </w:rPr>
      </w:pPr>
      <w:r w:rsidRPr="00FF49F4">
        <w:rPr>
          <w:rFonts w:hint="eastAsia"/>
          <w:b/>
          <w:sz w:val="22"/>
        </w:rPr>
        <w:t>O</w:t>
      </w:r>
      <w:r>
        <w:rPr>
          <w:b/>
          <w:sz w:val="22"/>
        </w:rPr>
        <w:t xml:space="preserve">bservation 2: </w:t>
      </w:r>
      <w:r w:rsidRPr="00FF49F4">
        <w:rPr>
          <w:b/>
          <w:sz w:val="22"/>
        </w:rPr>
        <w:t>When OAM switches off NCR-</w:t>
      </w:r>
      <w:proofErr w:type="spellStart"/>
      <w:r>
        <w:rPr>
          <w:b/>
          <w:sz w:val="22"/>
        </w:rPr>
        <w:t>F</w:t>
      </w:r>
      <w:r w:rsidRPr="00FF49F4">
        <w:rPr>
          <w:b/>
          <w:sz w:val="22"/>
        </w:rPr>
        <w:t>wd</w:t>
      </w:r>
      <w:proofErr w:type="spellEnd"/>
      <w:r w:rsidRPr="00FF49F4">
        <w:rPr>
          <w:b/>
          <w:sz w:val="22"/>
        </w:rPr>
        <w:t xml:space="preserve">, the </w:t>
      </w:r>
      <w:proofErr w:type="spellStart"/>
      <w:r w:rsidRPr="00FF49F4">
        <w:rPr>
          <w:b/>
          <w:sz w:val="22"/>
        </w:rPr>
        <w:t>gNB</w:t>
      </w:r>
      <w:proofErr w:type="spellEnd"/>
      <w:r w:rsidRPr="00FF49F4">
        <w:rPr>
          <w:b/>
          <w:sz w:val="22"/>
        </w:rPr>
        <w:t xml:space="preserve"> can/may release NCR-MT to RRC_IDLE</w:t>
      </w:r>
      <w:r>
        <w:rPr>
          <w:b/>
          <w:sz w:val="22"/>
        </w:rPr>
        <w:t xml:space="preserve"> based on the request from NCR</w:t>
      </w:r>
      <w:r w:rsidRPr="00FF49F4">
        <w:rPr>
          <w:b/>
          <w:sz w:val="22"/>
        </w:rPr>
        <w:t>.</w:t>
      </w:r>
      <w:r>
        <w:rPr>
          <w:b/>
          <w:sz w:val="22"/>
        </w:rPr>
        <w:t xml:space="preserve"> OAM will trigger NCR-MT to re-initiate RRC connection when there is a need to switch on NCR-Fwd.</w:t>
      </w:r>
    </w:p>
    <w:p w14:paraId="4EA9B520" w14:textId="77777777" w:rsidR="00991803" w:rsidRPr="00FF49F4" w:rsidRDefault="00991803" w:rsidP="00991803">
      <w:pPr>
        <w:spacing w:after="120"/>
        <w:rPr>
          <w:b/>
          <w:sz w:val="22"/>
        </w:rPr>
      </w:pPr>
      <w:r>
        <w:rPr>
          <w:b/>
          <w:sz w:val="22"/>
        </w:rPr>
        <w:t>Observation 3: I</w:t>
      </w:r>
      <w:r w:rsidRPr="00CD0A78">
        <w:rPr>
          <w:b/>
          <w:sz w:val="22"/>
        </w:rPr>
        <w:t>t is unclear why th</w:t>
      </w:r>
      <w:r>
        <w:rPr>
          <w:b/>
          <w:sz w:val="22"/>
        </w:rPr>
        <w:t>e wake-up timer is useful for the NCR-MT.</w:t>
      </w:r>
    </w:p>
    <w:p w14:paraId="5F966F61" w14:textId="1ECAD979" w:rsidR="00991803" w:rsidRDefault="00991803" w:rsidP="00991803">
      <w:pPr>
        <w:spacing w:after="120"/>
        <w:rPr>
          <w:b/>
          <w:sz w:val="22"/>
        </w:rPr>
      </w:pPr>
      <w:r w:rsidRPr="00916337">
        <w:rPr>
          <w:b/>
          <w:sz w:val="22"/>
        </w:rPr>
        <w:t xml:space="preserve">Proposal </w:t>
      </w:r>
      <w:r>
        <w:rPr>
          <w:b/>
          <w:sz w:val="22"/>
        </w:rPr>
        <w:t>2</w:t>
      </w:r>
      <w:r w:rsidRPr="00916337">
        <w:rPr>
          <w:b/>
          <w:sz w:val="22"/>
        </w:rPr>
        <w:t xml:space="preserve">: </w:t>
      </w:r>
      <w:r w:rsidR="001A69F7">
        <w:rPr>
          <w:b/>
          <w:sz w:val="22"/>
        </w:rPr>
        <w:t>The wake-up timer is not pursued (no real issue identified to motivate this solution)</w:t>
      </w:r>
      <w:r>
        <w:rPr>
          <w:b/>
          <w:sz w:val="22"/>
        </w:rPr>
        <w:t>.</w:t>
      </w:r>
    </w:p>
    <w:p w14:paraId="50089A12" w14:textId="77777777" w:rsidR="00973A5D" w:rsidRPr="00991803" w:rsidRDefault="00973A5D" w:rsidP="00FD08C1">
      <w:pPr>
        <w:spacing w:after="120"/>
        <w:rPr>
          <w:rFonts w:eastAsia="微软雅黑" w:cs="Times New Roman"/>
          <w:color w:val="000000"/>
          <w:sz w:val="22"/>
          <w:szCs w:val="21"/>
        </w:rPr>
      </w:pPr>
    </w:p>
    <w:p w14:paraId="4C341AAF" w14:textId="27AE4290" w:rsidR="00973A5D" w:rsidRDefault="001A69F7" w:rsidP="00973A5D">
      <w:pPr>
        <w:spacing w:after="120"/>
        <w:rPr>
          <w:rFonts w:eastAsia="微软雅黑" w:cs="Times New Roman"/>
          <w:b/>
          <w:i/>
          <w:color w:val="000000"/>
          <w:sz w:val="22"/>
          <w:szCs w:val="21"/>
        </w:rPr>
      </w:pPr>
      <w:r>
        <w:rPr>
          <w:rFonts w:eastAsia="微软雅黑" w:cs="Times New Roman"/>
          <w:b/>
          <w:i/>
          <w:color w:val="000000"/>
          <w:sz w:val="22"/>
          <w:szCs w:val="21"/>
          <w:highlight w:val="yellow"/>
        </w:rPr>
        <w:t xml:space="preserve">Backhaul </w:t>
      </w:r>
      <w:r w:rsidR="00973A5D" w:rsidRPr="00973A5D">
        <w:rPr>
          <w:rFonts w:eastAsia="微软雅黑" w:cs="Times New Roman"/>
          <w:b/>
          <w:i/>
          <w:color w:val="000000"/>
          <w:sz w:val="22"/>
          <w:szCs w:val="21"/>
          <w:highlight w:val="yellow"/>
        </w:rPr>
        <w:t>beam management in RRC_INACTIVE</w:t>
      </w:r>
    </w:p>
    <w:p w14:paraId="6D5166ED" w14:textId="77777777" w:rsidR="00991803" w:rsidRPr="00EE665E" w:rsidRDefault="00991803" w:rsidP="00991803">
      <w:pPr>
        <w:spacing w:after="120"/>
        <w:rPr>
          <w:b/>
          <w:sz w:val="22"/>
        </w:rPr>
      </w:pPr>
      <w:r w:rsidRPr="00EE665E">
        <w:rPr>
          <w:b/>
          <w:sz w:val="22"/>
        </w:rPr>
        <w:t xml:space="preserve">Observation 4: </w:t>
      </w:r>
      <w:r>
        <w:rPr>
          <w:b/>
          <w:sz w:val="22"/>
        </w:rPr>
        <w:t>After</w:t>
      </w:r>
      <w:r w:rsidRPr="00F270FB">
        <w:rPr>
          <w:b/>
          <w:sz w:val="22"/>
        </w:rPr>
        <w:t xml:space="preserve"> NCR-MT is released to RRC_INACTIVE, </w:t>
      </w:r>
      <w:r>
        <w:rPr>
          <w:b/>
          <w:sz w:val="22"/>
        </w:rPr>
        <w:t xml:space="preserve">the </w:t>
      </w:r>
      <w:proofErr w:type="spellStart"/>
      <w:r>
        <w:rPr>
          <w:b/>
          <w:sz w:val="22"/>
        </w:rPr>
        <w:t>gNB</w:t>
      </w:r>
      <w:proofErr w:type="spellEnd"/>
      <w:r>
        <w:rPr>
          <w:b/>
          <w:sz w:val="22"/>
        </w:rPr>
        <w:t xml:space="preserve"> cannot indicate the backhaul beam via the</w:t>
      </w:r>
      <w:r w:rsidRPr="00F270FB">
        <w:rPr>
          <w:b/>
          <w:sz w:val="22"/>
        </w:rPr>
        <w:t xml:space="preserve"> semi-persistent indication, but the best beam for the backhaul link may change (e.g. due to blockage in high frequency)</w:t>
      </w:r>
      <w:r>
        <w:rPr>
          <w:b/>
          <w:sz w:val="22"/>
        </w:rPr>
        <w:t xml:space="preserve"> </w:t>
      </w:r>
      <w:r w:rsidRPr="00F270FB">
        <w:rPr>
          <w:b/>
          <w:sz w:val="22"/>
        </w:rPr>
        <w:t xml:space="preserve">even if the location of the NCR device may </w:t>
      </w:r>
      <w:r>
        <w:rPr>
          <w:b/>
          <w:sz w:val="22"/>
        </w:rPr>
        <w:t>be fixed.</w:t>
      </w:r>
    </w:p>
    <w:p w14:paraId="66E68F4D" w14:textId="77777777" w:rsidR="00991803" w:rsidRPr="00E81241" w:rsidRDefault="00991803" w:rsidP="00991803">
      <w:pPr>
        <w:spacing w:after="120"/>
        <w:rPr>
          <w:b/>
          <w:sz w:val="22"/>
        </w:rPr>
      </w:pPr>
      <w:r w:rsidRPr="00E81241">
        <w:rPr>
          <w:b/>
          <w:sz w:val="22"/>
        </w:rPr>
        <w:t xml:space="preserve">Observation 5: </w:t>
      </w:r>
      <w:r w:rsidRPr="00E81241">
        <w:rPr>
          <w:rFonts w:hint="eastAsia"/>
          <w:b/>
          <w:sz w:val="22"/>
        </w:rPr>
        <w:t>A</w:t>
      </w:r>
      <w:r w:rsidRPr="00E81241">
        <w:rPr>
          <w:b/>
          <w:sz w:val="22"/>
        </w:rPr>
        <w:t>ccording to RAN1 agreements, in some cases, e.g. when there are simultaneously C-link and backhaul link transmission/reception, the beam for backhaul link will follow C-link beam.</w:t>
      </w:r>
    </w:p>
    <w:p w14:paraId="36146AE5" w14:textId="77777777" w:rsidR="00991803" w:rsidRPr="004A2E3A" w:rsidRDefault="00991803" w:rsidP="00991803">
      <w:pPr>
        <w:spacing w:after="120"/>
        <w:rPr>
          <w:b/>
          <w:sz w:val="22"/>
        </w:rPr>
      </w:pPr>
      <w:r w:rsidRPr="004A2E3A">
        <w:rPr>
          <w:b/>
          <w:sz w:val="22"/>
        </w:rPr>
        <w:t xml:space="preserve">Observation </w:t>
      </w:r>
      <w:r>
        <w:rPr>
          <w:b/>
          <w:sz w:val="22"/>
        </w:rPr>
        <w:t>6</w:t>
      </w:r>
      <w:r w:rsidRPr="004A2E3A">
        <w:rPr>
          <w:b/>
          <w:sz w:val="22"/>
        </w:rPr>
        <w:t xml:space="preserve">: </w:t>
      </w:r>
      <w:r>
        <w:rPr>
          <w:b/>
          <w:sz w:val="22"/>
        </w:rPr>
        <w:t>According to RAN2 agreements, t</w:t>
      </w:r>
      <w:r w:rsidRPr="004A2E3A">
        <w:rPr>
          <w:b/>
          <w:sz w:val="22"/>
        </w:rPr>
        <w:t>he semi-static beam indication is discarded when the NCR-MT is released to RRC_INACTIVE</w:t>
      </w:r>
      <w:r>
        <w:rPr>
          <w:b/>
          <w:sz w:val="22"/>
        </w:rPr>
        <w:t>, and it is unclear what beam would be used for backhaul link</w:t>
      </w:r>
      <w:r w:rsidRPr="004A2E3A">
        <w:rPr>
          <w:b/>
          <w:sz w:val="22"/>
        </w:rPr>
        <w:t>.</w:t>
      </w:r>
    </w:p>
    <w:p w14:paraId="48559893" w14:textId="32E1C9CF" w:rsidR="00991803" w:rsidRDefault="00991803" w:rsidP="00991803">
      <w:pPr>
        <w:spacing w:after="120"/>
        <w:rPr>
          <w:b/>
          <w:sz w:val="22"/>
        </w:rPr>
      </w:pPr>
      <w:r w:rsidRPr="00916337">
        <w:rPr>
          <w:b/>
          <w:sz w:val="22"/>
        </w:rPr>
        <w:t xml:space="preserve">Proposal </w:t>
      </w:r>
      <w:r w:rsidR="0099176D">
        <w:rPr>
          <w:b/>
          <w:sz w:val="22"/>
        </w:rPr>
        <w:t>3</w:t>
      </w:r>
      <w:r w:rsidRPr="00916337">
        <w:rPr>
          <w:b/>
          <w:sz w:val="22"/>
        </w:rPr>
        <w:t xml:space="preserve">: </w:t>
      </w:r>
      <w:r>
        <w:rPr>
          <w:b/>
          <w:sz w:val="22"/>
        </w:rPr>
        <w:t>With regard to the backhaul link beam issue, two WFs can be considered:</w:t>
      </w:r>
    </w:p>
    <w:p w14:paraId="16CB20E3" w14:textId="23D99BA7" w:rsidR="00991803" w:rsidRPr="00354318" w:rsidRDefault="00991803" w:rsidP="00991803">
      <w:pPr>
        <w:pStyle w:val="af4"/>
        <w:numPr>
          <w:ilvl w:val="0"/>
          <w:numId w:val="44"/>
        </w:numPr>
        <w:spacing w:after="120"/>
        <w:ind w:leftChars="0"/>
        <w:rPr>
          <w:b/>
        </w:rPr>
      </w:pPr>
      <w:r w:rsidRPr="00354318">
        <w:rPr>
          <w:b/>
        </w:rPr>
        <w:t xml:space="preserve">Option 1: RAN2 to agree on a solution for </w:t>
      </w:r>
      <w:r>
        <w:rPr>
          <w:b/>
        </w:rPr>
        <w:t xml:space="preserve">selecting </w:t>
      </w:r>
      <w:r w:rsidR="00872909">
        <w:rPr>
          <w:b/>
        </w:rPr>
        <w:t xml:space="preserve">a </w:t>
      </w:r>
      <w:r w:rsidRPr="00354318">
        <w:rPr>
          <w:b/>
        </w:rPr>
        <w:t>backhaul link beam when NCR-MT is in RRC_INACTIVE.</w:t>
      </w:r>
    </w:p>
    <w:p w14:paraId="09B96402" w14:textId="77777777" w:rsidR="00991803" w:rsidRPr="00354318" w:rsidRDefault="00991803" w:rsidP="00991803">
      <w:pPr>
        <w:pStyle w:val="af4"/>
        <w:numPr>
          <w:ilvl w:val="0"/>
          <w:numId w:val="44"/>
        </w:numPr>
        <w:spacing w:after="120"/>
        <w:ind w:leftChars="0"/>
        <w:rPr>
          <w:b/>
        </w:rPr>
      </w:pPr>
      <w:r w:rsidRPr="00354318">
        <w:rPr>
          <w:b/>
        </w:rPr>
        <w:t>Option 2: RAN2 to agree that NCR-</w:t>
      </w:r>
      <w:proofErr w:type="spellStart"/>
      <w:r w:rsidRPr="00354318">
        <w:rPr>
          <w:b/>
        </w:rPr>
        <w:t>Fwd</w:t>
      </w:r>
      <w:proofErr w:type="spellEnd"/>
      <w:r w:rsidRPr="00354318">
        <w:rPr>
          <w:b/>
        </w:rPr>
        <w:t xml:space="preserve"> is</w:t>
      </w:r>
      <w:r>
        <w:rPr>
          <w:b/>
        </w:rPr>
        <w:t xml:space="preserve"> switched</w:t>
      </w:r>
      <w:r w:rsidRPr="00354318">
        <w:rPr>
          <w:b/>
        </w:rPr>
        <w:t xml:space="preserve"> off when NCR-MT is in RRC_INACTIVE, same as in RRC_IDLE (</w:t>
      </w:r>
      <w:r>
        <w:rPr>
          <w:b/>
        </w:rPr>
        <w:t xml:space="preserve">i.e. </w:t>
      </w:r>
      <w:r w:rsidRPr="00354318">
        <w:rPr>
          <w:b/>
        </w:rPr>
        <w:t>the previous agreement is reverted).</w:t>
      </w:r>
    </w:p>
    <w:p w14:paraId="283E5567" w14:textId="69DC91CC" w:rsidR="00991803" w:rsidRDefault="00991803" w:rsidP="00991803">
      <w:pPr>
        <w:spacing w:after="120"/>
        <w:rPr>
          <w:b/>
          <w:sz w:val="22"/>
        </w:rPr>
      </w:pPr>
      <w:r w:rsidRPr="00916337">
        <w:rPr>
          <w:b/>
          <w:sz w:val="22"/>
        </w:rPr>
        <w:t xml:space="preserve">Proposal </w:t>
      </w:r>
      <w:r w:rsidR="0099176D">
        <w:rPr>
          <w:b/>
          <w:sz w:val="22"/>
        </w:rPr>
        <w:t>4</w:t>
      </w:r>
      <w:r w:rsidRPr="00916337">
        <w:rPr>
          <w:b/>
          <w:sz w:val="22"/>
        </w:rPr>
        <w:t xml:space="preserve">: </w:t>
      </w:r>
      <w:r>
        <w:rPr>
          <w:b/>
          <w:sz w:val="22"/>
        </w:rPr>
        <w:t xml:space="preserve">In case </w:t>
      </w:r>
      <w:r w:rsidR="004C46AB">
        <w:rPr>
          <w:b/>
          <w:sz w:val="22"/>
        </w:rPr>
        <w:t>RAN2 agrees</w:t>
      </w:r>
      <w:r w:rsidR="004C46AB">
        <w:rPr>
          <w:b/>
          <w:sz w:val="22"/>
        </w:rPr>
        <w:t xml:space="preserve"> </w:t>
      </w:r>
      <w:r>
        <w:rPr>
          <w:b/>
          <w:sz w:val="22"/>
        </w:rPr>
        <w:t xml:space="preserve">to address the backhaul link beam selection issue (option 1 in Proposal </w:t>
      </w:r>
      <w:r w:rsidR="0099176D">
        <w:rPr>
          <w:b/>
          <w:sz w:val="22"/>
        </w:rPr>
        <w:lastRenderedPageBreak/>
        <w:t>3</w:t>
      </w:r>
      <w:r w:rsidR="001A69F7">
        <w:rPr>
          <w:b/>
          <w:sz w:val="22"/>
        </w:rPr>
        <w:t xml:space="preserve"> is agreed</w:t>
      </w:r>
      <w:r>
        <w:rPr>
          <w:b/>
          <w:sz w:val="22"/>
        </w:rPr>
        <w:t>), the following solution can be considered:</w:t>
      </w:r>
    </w:p>
    <w:p w14:paraId="6CBEBA85" w14:textId="1B17CD4B" w:rsidR="004C46AB" w:rsidRPr="004C46AB" w:rsidRDefault="004C46AB" w:rsidP="004C46AB">
      <w:pPr>
        <w:pStyle w:val="af4"/>
        <w:numPr>
          <w:ilvl w:val="0"/>
          <w:numId w:val="45"/>
        </w:numPr>
        <w:spacing w:after="120"/>
        <w:ind w:leftChars="0"/>
        <w:rPr>
          <w:rFonts w:hint="eastAsia"/>
          <w:b/>
        </w:rPr>
      </w:pPr>
      <w:r>
        <w:rPr>
          <w:b/>
        </w:rPr>
        <w:t>Backhaul link always follows the best C-link beam and when the best beam changes, NCR-MT transmits Msg1 on the preconfigured PRACH resource to indicate the new beam</w:t>
      </w:r>
      <w:r>
        <w:rPr>
          <w:b/>
        </w:rPr>
        <w:t>.</w:t>
      </w:r>
      <w:bookmarkStart w:id="1" w:name="_GoBack"/>
      <w:bookmarkEnd w:id="1"/>
    </w:p>
    <w:p w14:paraId="79732FC2" w14:textId="502D55E2" w:rsidR="003C5A0F" w:rsidRPr="004827E4" w:rsidRDefault="003122EC" w:rsidP="00995A12">
      <w:pPr>
        <w:pStyle w:val="1"/>
        <w:spacing w:after="120"/>
        <w:rPr>
          <w:rFonts w:cs="Arial"/>
          <w:lang w:eastAsia="zh-CN"/>
        </w:rPr>
      </w:pPr>
      <w:r w:rsidRPr="004827E4">
        <w:rPr>
          <w:rFonts w:cs="Arial"/>
          <w:lang w:eastAsia="zh-CN"/>
        </w:rPr>
        <w:t>4</w:t>
      </w:r>
      <w:r w:rsidR="00A754CA" w:rsidRPr="004827E4">
        <w:rPr>
          <w:rFonts w:cs="Arial"/>
          <w:lang w:eastAsia="zh-CN"/>
        </w:rPr>
        <w:t>.</w:t>
      </w:r>
      <w:r w:rsidR="00654909" w:rsidRPr="004827E4">
        <w:rPr>
          <w:rFonts w:cs="Arial"/>
          <w:lang w:eastAsia="zh-CN"/>
        </w:rPr>
        <w:tab/>
      </w:r>
      <w:r w:rsidR="003C5A0F" w:rsidRPr="004827E4">
        <w:rPr>
          <w:rFonts w:cs="Arial"/>
          <w:lang w:eastAsia="zh-CN"/>
        </w:rPr>
        <w:t>References</w:t>
      </w:r>
    </w:p>
    <w:p w14:paraId="7DAA63A6" w14:textId="068669B8" w:rsidR="00014587" w:rsidRDefault="00FD08C1" w:rsidP="004A5DD0">
      <w:pPr>
        <w:pStyle w:val="af4"/>
        <w:widowControl w:val="0"/>
        <w:numPr>
          <w:ilvl w:val="0"/>
          <w:numId w:val="27"/>
        </w:numPr>
        <w:autoSpaceDE w:val="0"/>
        <w:autoSpaceDN w:val="0"/>
        <w:adjustRightInd w:val="0"/>
        <w:spacing w:after="120" w:afterAutospacing="0" w:line="360" w:lineRule="auto"/>
        <w:ind w:leftChars="0"/>
        <w:jc w:val="left"/>
        <w:rPr>
          <w:rFonts w:ascii="Times New Roman" w:hAnsi="Times New Roman"/>
        </w:rPr>
      </w:pPr>
      <w:bookmarkStart w:id="2" w:name="_Ref134450540"/>
      <w:r>
        <w:rPr>
          <w:rFonts w:ascii="Times New Roman" w:hAnsi="Times New Roman"/>
        </w:rPr>
        <w:t>Chairs Notes</w:t>
      </w:r>
      <w:r w:rsidR="004A5DD0">
        <w:rPr>
          <w:rFonts w:ascii="Times New Roman" w:hAnsi="Times New Roman"/>
        </w:rPr>
        <w:t xml:space="preserve">, </w:t>
      </w:r>
      <w:r w:rsidR="004A5DD0" w:rsidRPr="004A5DD0">
        <w:rPr>
          <w:rFonts w:ascii="Times New Roman" w:hAnsi="Times New Roman"/>
        </w:rPr>
        <w:t>RAN2-121</w:t>
      </w:r>
      <w:r>
        <w:rPr>
          <w:rFonts w:ascii="Times New Roman" w:hAnsi="Times New Roman"/>
        </w:rPr>
        <w:t>bis-NCR-(Sasha)-2023-04-26</w:t>
      </w:r>
      <w:r w:rsidR="004A5DD0" w:rsidRPr="004A5DD0">
        <w:rPr>
          <w:rFonts w:ascii="Times New Roman" w:hAnsi="Times New Roman"/>
        </w:rPr>
        <w:t>-1</w:t>
      </w:r>
      <w:bookmarkEnd w:id="2"/>
      <w:r>
        <w:rPr>
          <w:rFonts w:ascii="Times New Roman" w:hAnsi="Times New Roman"/>
        </w:rPr>
        <w:t>345</w:t>
      </w:r>
      <w:r w:rsidR="00DC45D0">
        <w:rPr>
          <w:rFonts w:ascii="Times New Roman" w:hAnsi="Times New Roman"/>
        </w:rPr>
        <w:t>, Online.</w:t>
      </w:r>
    </w:p>
    <w:p w14:paraId="5457E6F2" w14:textId="588FCB5F" w:rsidR="00FD08C1" w:rsidRDefault="00FD08C1" w:rsidP="004A5DD0">
      <w:pPr>
        <w:pStyle w:val="af4"/>
        <w:widowControl w:val="0"/>
        <w:numPr>
          <w:ilvl w:val="0"/>
          <w:numId w:val="27"/>
        </w:numPr>
        <w:autoSpaceDE w:val="0"/>
        <w:autoSpaceDN w:val="0"/>
        <w:adjustRightInd w:val="0"/>
        <w:spacing w:after="120" w:afterAutospacing="0" w:line="360" w:lineRule="auto"/>
        <w:ind w:leftChars="0"/>
        <w:jc w:val="left"/>
        <w:rPr>
          <w:rFonts w:ascii="Times New Roman" w:hAnsi="Times New Roman"/>
        </w:rPr>
      </w:pPr>
      <w:bookmarkStart w:id="3" w:name="_Ref134459218"/>
      <w:r>
        <w:rPr>
          <w:rFonts w:ascii="Times New Roman" w:hAnsi="Times New Roman"/>
        </w:rPr>
        <w:t xml:space="preserve">Chairs Notes, RAN1 #112, </w:t>
      </w:r>
      <w:r w:rsidR="00DC45D0">
        <w:rPr>
          <w:rFonts w:ascii="Times New Roman" w:hAnsi="Times New Roman"/>
        </w:rPr>
        <w:t>Athens, Greece.</w:t>
      </w:r>
      <w:bookmarkEnd w:id="3"/>
    </w:p>
    <w:p w14:paraId="23E3025D" w14:textId="3462C50F" w:rsidR="00DC45D0" w:rsidRPr="00F82F62" w:rsidRDefault="001E5EE0" w:rsidP="00F82F62">
      <w:pPr>
        <w:pStyle w:val="af4"/>
        <w:widowControl w:val="0"/>
        <w:numPr>
          <w:ilvl w:val="0"/>
          <w:numId w:val="27"/>
        </w:numPr>
        <w:autoSpaceDE w:val="0"/>
        <w:autoSpaceDN w:val="0"/>
        <w:adjustRightInd w:val="0"/>
        <w:spacing w:after="120" w:afterAutospacing="0" w:line="360" w:lineRule="auto"/>
        <w:ind w:leftChars="0"/>
        <w:jc w:val="left"/>
        <w:rPr>
          <w:rFonts w:ascii="Times New Roman" w:hAnsi="Times New Roman"/>
        </w:rPr>
      </w:pPr>
      <w:bookmarkStart w:id="4" w:name="_Ref134623513"/>
      <w:r>
        <w:rPr>
          <w:rFonts w:ascii="Times New Roman" w:hAnsi="Times New Roman"/>
        </w:rPr>
        <w:t>Chairs Notes, RAN1 #111, Toulouse, France.</w:t>
      </w:r>
      <w:bookmarkEnd w:id="4"/>
    </w:p>
    <w:sectPr w:rsidR="00DC45D0" w:rsidRPr="00F82F62">
      <w:headerReference w:type="even" r:id="rId10"/>
      <w:footerReference w:type="default" r:id="rId11"/>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15C521" w14:textId="77777777" w:rsidR="00206126" w:rsidRDefault="00206126">
      <w:r>
        <w:separator/>
      </w:r>
    </w:p>
  </w:endnote>
  <w:endnote w:type="continuationSeparator" w:id="0">
    <w:p w14:paraId="779F2D1A" w14:textId="77777777" w:rsidR="00206126" w:rsidRDefault="002061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altName w:val="Arial"/>
    <w:panose1 w:val="020B0704020202020204"/>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楷体_GB2312">
    <w:panose1 w:val="02010609030101010101"/>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225D6" w14:textId="77777777" w:rsidR="004045A8" w:rsidRDefault="004045A8">
    <w:pPr>
      <w:pStyle w:val="aa"/>
      <w:jc w:val="right"/>
    </w:pPr>
    <w:r>
      <w:fldChar w:fldCharType="begin"/>
    </w:r>
    <w:r>
      <w:instrText xml:space="preserve"> PAGE   \* MERGEFORMAT </w:instrText>
    </w:r>
    <w:r>
      <w:fldChar w:fldCharType="separate"/>
    </w:r>
    <w:r w:rsidR="004C46AB">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9E7E6B" w14:textId="77777777" w:rsidR="00206126" w:rsidRDefault="00206126">
      <w:r>
        <w:separator/>
      </w:r>
    </w:p>
  </w:footnote>
  <w:footnote w:type="continuationSeparator" w:id="0">
    <w:p w14:paraId="2302E9D2" w14:textId="77777777" w:rsidR="00206126" w:rsidRDefault="0020612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030BDD" w14:textId="77777777" w:rsidR="004045A8" w:rsidRDefault="004045A8"/>
  <w:p w14:paraId="41EB02E3" w14:textId="77777777" w:rsidR="004045A8" w:rsidRDefault="004045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976F47"/>
    <w:multiLevelType w:val="multilevel"/>
    <w:tmpl w:val="E90E4610"/>
    <w:lvl w:ilvl="0">
      <w:start w:val="1"/>
      <w:numFmt w:val="decimal"/>
      <w:lvlText w:val="%1."/>
      <w:lvlJc w:val="left"/>
      <w:pPr>
        <w:ind w:left="425" w:hanging="425"/>
      </w:pPr>
    </w:lvl>
    <w:lvl w:ilvl="1">
      <w:start w:val="1"/>
      <w:numFmt w:val="decimal"/>
      <w:lvlText w:val="%1.%2."/>
      <w:lvlJc w:val="left"/>
      <w:pPr>
        <w:ind w:left="567" w:hanging="567"/>
      </w:pPr>
      <w:rPr>
        <w:b w:val="0"/>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 w15:restartNumberingAfterBreak="0">
    <w:nsid w:val="04DA4E4F"/>
    <w:multiLevelType w:val="hybridMultilevel"/>
    <w:tmpl w:val="086EE170"/>
    <w:lvl w:ilvl="0" w:tplc="B77494E6">
      <w:start w:val="3"/>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A8209C"/>
    <w:multiLevelType w:val="hybridMultilevel"/>
    <w:tmpl w:val="8140D49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C525741"/>
    <w:multiLevelType w:val="hybridMultilevel"/>
    <w:tmpl w:val="1E8439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0DE956F4"/>
    <w:multiLevelType w:val="hybridMultilevel"/>
    <w:tmpl w:val="F1DAEC1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08209D"/>
    <w:multiLevelType w:val="multilevel"/>
    <w:tmpl w:val="C6C64E34"/>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1BED012A"/>
    <w:multiLevelType w:val="hybridMultilevel"/>
    <w:tmpl w:val="CBA40866"/>
    <w:lvl w:ilvl="0" w:tplc="57CA5B48">
      <w:start w:val="5"/>
      <w:numFmt w:val="bullet"/>
      <w:lvlText w:val="Þ"/>
      <w:lvlJc w:val="left"/>
      <w:pPr>
        <w:ind w:left="833" w:hanging="360"/>
      </w:pPr>
      <w:rPr>
        <w:rFonts w:ascii="Symbol" w:eastAsia="MS Mincho" w:hAnsi="Symbol" w:cs="Times New Roman" w:hint="default"/>
      </w:rPr>
    </w:lvl>
    <w:lvl w:ilvl="1" w:tplc="04090003" w:tentative="1">
      <w:start w:val="1"/>
      <w:numFmt w:val="bullet"/>
      <w:lvlText w:val="o"/>
      <w:lvlJc w:val="left"/>
      <w:pPr>
        <w:ind w:left="1553" w:hanging="360"/>
      </w:pPr>
      <w:rPr>
        <w:rFonts w:ascii="Courier New" w:hAnsi="Courier New" w:cs="Courier New" w:hint="default"/>
      </w:rPr>
    </w:lvl>
    <w:lvl w:ilvl="2" w:tplc="04090005" w:tentative="1">
      <w:start w:val="1"/>
      <w:numFmt w:val="bullet"/>
      <w:lvlText w:val=""/>
      <w:lvlJc w:val="left"/>
      <w:pPr>
        <w:ind w:left="2273" w:hanging="360"/>
      </w:pPr>
      <w:rPr>
        <w:rFonts w:ascii="Wingdings" w:hAnsi="Wingdings" w:hint="default"/>
      </w:rPr>
    </w:lvl>
    <w:lvl w:ilvl="3" w:tplc="04090001" w:tentative="1">
      <w:start w:val="1"/>
      <w:numFmt w:val="bullet"/>
      <w:lvlText w:val=""/>
      <w:lvlJc w:val="left"/>
      <w:pPr>
        <w:ind w:left="2993" w:hanging="360"/>
      </w:pPr>
      <w:rPr>
        <w:rFonts w:ascii="Symbol" w:hAnsi="Symbol" w:hint="default"/>
      </w:rPr>
    </w:lvl>
    <w:lvl w:ilvl="4" w:tplc="04090003" w:tentative="1">
      <w:start w:val="1"/>
      <w:numFmt w:val="bullet"/>
      <w:lvlText w:val="o"/>
      <w:lvlJc w:val="left"/>
      <w:pPr>
        <w:ind w:left="3713" w:hanging="360"/>
      </w:pPr>
      <w:rPr>
        <w:rFonts w:ascii="Courier New" w:hAnsi="Courier New" w:cs="Courier New" w:hint="default"/>
      </w:rPr>
    </w:lvl>
    <w:lvl w:ilvl="5" w:tplc="04090005" w:tentative="1">
      <w:start w:val="1"/>
      <w:numFmt w:val="bullet"/>
      <w:lvlText w:val=""/>
      <w:lvlJc w:val="left"/>
      <w:pPr>
        <w:ind w:left="4433" w:hanging="360"/>
      </w:pPr>
      <w:rPr>
        <w:rFonts w:ascii="Wingdings" w:hAnsi="Wingdings" w:hint="default"/>
      </w:rPr>
    </w:lvl>
    <w:lvl w:ilvl="6" w:tplc="04090001" w:tentative="1">
      <w:start w:val="1"/>
      <w:numFmt w:val="bullet"/>
      <w:lvlText w:val=""/>
      <w:lvlJc w:val="left"/>
      <w:pPr>
        <w:ind w:left="5153" w:hanging="360"/>
      </w:pPr>
      <w:rPr>
        <w:rFonts w:ascii="Symbol" w:hAnsi="Symbol" w:hint="default"/>
      </w:rPr>
    </w:lvl>
    <w:lvl w:ilvl="7" w:tplc="04090003" w:tentative="1">
      <w:start w:val="1"/>
      <w:numFmt w:val="bullet"/>
      <w:lvlText w:val="o"/>
      <w:lvlJc w:val="left"/>
      <w:pPr>
        <w:ind w:left="5873" w:hanging="360"/>
      </w:pPr>
      <w:rPr>
        <w:rFonts w:ascii="Courier New" w:hAnsi="Courier New" w:cs="Courier New" w:hint="default"/>
      </w:rPr>
    </w:lvl>
    <w:lvl w:ilvl="8" w:tplc="04090005" w:tentative="1">
      <w:start w:val="1"/>
      <w:numFmt w:val="bullet"/>
      <w:lvlText w:val=""/>
      <w:lvlJc w:val="left"/>
      <w:pPr>
        <w:ind w:left="6593" w:hanging="360"/>
      </w:pPr>
      <w:rPr>
        <w:rFonts w:ascii="Wingdings" w:hAnsi="Wingdings" w:hint="default"/>
      </w:rPr>
    </w:lvl>
  </w:abstractNum>
  <w:abstractNum w:abstractNumId="7" w15:restartNumberingAfterBreak="0">
    <w:nsid w:val="283123E7"/>
    <w:multiLevelType w:val="multilevel"/>
    <w:tmpl w:val="283123E7"/>
    <w:lvl w:ilvl="0">
      <w:start w:val="1"/>
      <w:numFmt w:val="decimal"/>
      <w:pStyle w:val="a"/>
      <w:lvlText w:val="%1."/>
      <w:lvlJc w:val="left"/>
      <w:pPr>
        <w:tabs>
          <w:tab w:val="left" w:pos="340"/>
        </w:tabs>
        <w:ind w:left="680" w:hanging="340"/>
      </w:pPr>
      <w:rPr>
        <w:rFonts w:hint="default"/>
      </w:rPr>
    </w:lvl>
    <w:lvl w:ilvl="1">
      <w:start w:val="1"/>
      <w:numFmt w:val="lowerLetter"/>
      <w:pStyle w:val="Listletter"/>
      <w:lvlText w:val="%2)"/>
      <w:lvlJc w:val="left"/>
      <w:pPr>
        <w:tabs>
          <w:tab w:val="left" w:pos="1020"/>
        </w:tabs>
        <w:ind w:left="1360" w:hanging="340"/>
      </w:pPr>
      <w:rPr>
        <w:rFonts w:hint="default"/>
      </w:rPr>
    </w:lvl>
    <w:lvl w:ilvl="2">
      <w:start w:val="1"/>
      <w:numFmt w:val="lowerRoman"/>
      <w:pStyle w:val="ListParagraphRomans"/>
      <w:lvlText w:val="%3."/>
      <w:lvlJc w:val="left"/>
      <w:pPr>
        <w:tabs>
          <w:tab w:val="left" w:pos="1700"/>
        </w:tabs>
        <w:ind w:left="2040" w:hanging="340"/>
      </w:pPr>
      <w:rPr>
        <w:rFonts w:hint="default"/>
      </w:rPr>
    </w:lvl>
    <w:lvl w:ilvl="3">
      <w:start w:val="1"/>
      <w:numFmt w:val="none"/>
      <w:lvlText w:val="%4"/>
      <w:lvlJc w:val="left"/>
      <w:pPr>
        <w:tabs>
          <w:tab w:val="left" w:pos="2380"/>
        </w:tabs>
        <w:ind w:left="2720" w:hanging="340"/>
      </w:pPr>
      <w:rPr>
        <w:rFonts w:hint="default"/>
      </w:rPr>
    </w:lvl>
    <w:lvl w:ilvl="4">
      <w:start w:val="1"/>
      <w:numFmt w:val="none"/>
      <w:lvlText w:val="%5"/>
      <w:lvlJc w:val="left"/>
      <w:pPr>
        <w:tabs>
          <w:tab w:val="left" w:pos="3060"/>
        </w:tabs>
        <w:ind w:left="3400" w:hanging="340"/>
      </w:pPr>
      <w:rPr>
        <w:rFonts w:hint="default"/>
      </w:rPr>
    </w:lvl>
    <w:lvl w:ilvl="5">
      <w:start w:val="1"/>
      <w:numFmt w:val="none"/>
      <w:lvlText w:val="%6"/>
      <w:lvlJc w:val="right"/>
      <w:pPr>
        <w:tabs>
          <w:tab w:val="left" w:pos="3740"/>
        </w:tabs>
        <w:ind w:left="4080" w:hanging="340"/>
      </w:pPr>
      <w:rPr>
        <w:rFonts w:hint="default"/>
      </w:rPr>
    </w:lvl>
    <w:lvl w:ilvl="6">
      <w:start w:val="1"/>
      <w:numFmt w:val="none"/>
      <w:lvlText w:val="%7"/>
      <w:lvlJc w:val="left"/>
      <w:pPr>
        <w:tabs>
          <w:tab w:val="left" w:pos="4420"/>
        </w:tabs>
        <w:ind w:left="4760" w:hanging="340"/>
      </w:pPr>
      <w:rPr>
        <w:rFonts w:hint="default"/>
      </w:rPr>
    </w:lvl>
    <w:lvl w:ilvl="7">
      <w:start w:val="1"/>
      <w:numFmt w:val="none"/>
      <w:lvlText w:val="%8"/>
      <w:lvlJc w:val="left"/>
      <w:pPr>
        <w:tabs>
          <w:tab w:val="left" w:pos="5100"/>
        </w:tabs>
        <w:ind w:left="5440" w:hanging="340"/>
      </w:pPr>
      <w:rPr>
        <w:rFonts w:hint="default"/>
      </w:rPr>
    </w:lvl>
    <w:lvl w:ilvl="8">
      <w:start w:val="1"/>
      <w:numFmt w:val="none"/>
      <w:lvlText w:val="%9"/>
      <w:lvlJc w:val="right"/>
      <w:pPr>
        <w:tabs>
          <w:tab w:val="left" w:pos="5780"/>
        </w:tabs>
        <w:ind w:left="6120" w:hanging="340"/>
      </w:pPr>
      <w:rPr>
        <w:rFonts w:hint="default"/>
      </w:rPr>
    </w:lvl>
  </w:abstractNum>
  <w:abstractNum w:abstractNumId="8" w15:restartNumberingAfterBreak="0">
    <w:nsid w:val="31CD34B6"/>
    <w:multiLevelType w:val="multilevel"/>
    <w:tmpl w:val="31CD34B6"/>
    <w:lvl w:ilvl="0">
      <w:start w:val="1"/>
      <w:numFmt w:val="bullet"/>
      <w:pStyle w:val="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26052AF"/>
    <w:multiLevelType w:val="multilevel"/>
    <w:tmpl w:val="326052AF"/>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4363248"/>
    <w:multiLevelType w:val="hybridMultilevel"/>
    <w:tmpl w:val="745203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6B740FB"/>
    <w:multiLevelType w:val="hybridMultilevel"/>
    <w:tmpl w:val="513E30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6E64C90"/>
    <w:multiLevelType w:val="hybridMultilevel"/>
    <w:tmpl w:val="B4663C1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85157B"/>
    <w:multiLevelType w:val="hybridMultilevel"/>
    <w:tmpl w:val="8E445314"/>
    <w:lvl w:ilvl="0" w:tplc="1C0C632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AFB7907"/>
    <w:multiLevelType w:val="hybridMultilevel"/>
    <w:tmpl w:val="5F98DF8A"/>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5B02E8"/>
    <w:multiLevelType w:val="hybridMultilevel"/>
    <w:tmpl w:val="D166D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57B08ED2"/>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927" w:hanging="360"/>
      </w:pPr>
      <w:rPr>
        <w:rFonts w:ascii="Symbol" w:hAnsi="Symbo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64213DF"/>
    <w:multiLevelType w:val="hybridMultilevel"/>
    <w:tmpl w:val="96025E64"/>
    <w:lvl w:ilvl="0" w:tplc="C93EF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95472D1"/>
    <w:multiLevelType w:val="hybridMultilevel"/>
    <w:tmpl w:val="71125A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8C75C4"/>
    <w:multiLevelType w:val="multilevel"/>
    <w:tmpl w:val="538C75C4"/>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2" w15:restartNumberingAfterBreak="0">
    <w:nsid w:val="560533E8"/>
    <w:multiLevelType w:val="hybridMultilevel"/>
    <w:tmpl w:val="C756E0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E76877"/>
    <w:multiLevelType w:val="hybridMultilevel"/>
    <w:tmpl w:val="019C092C"/>
    <w:lvl w:ilvl="0" w:tplc="04090001">
      <w:start w:val="1"/>
      <w:numFmt w:val="bullet"/>
      <w:lvlText w:val=""/>
      <w:lvlJc w:val="left"/>
      <w:pPr>
        <w:ind w:left="360" w:hanging="360"/>
      </w:pPr>
      <w:rPr>
        <w:rFonts w:ascii="Symbol" w:hAnsi="Symbol" w:hint="default"/>
      </w:rPr>
    </w:lvl>
    <w:lvl w:ilvl="1" w:tplc="04090001">
      <w:start w:val="1"/>
      <w:numFmt w:val="bullet"/>
      <w:lvlText w:val=""/>
      <w:lvlJc w:val="left"/>
      <w:pPr>
        <w:ind w:left="360" w:hanging="360"/>
      </w:pPr>
      <w:rPr>
        <w:rFonts w:ascii="Symbol" w:hAnsi="Symbol" w:hint="default"/>
      </w:rPr>
    </w:lvl>
    <w:lvl w:ilvl="2" w:tplc="04090003">
      <w:start w:val="1"/>
      <w:numFmt w:val="bullet"/>
      <w:lvlText w:val="o"/>
      <w:lvlJc w:val="left"/>
      <w:pPr>
        <w:ind w:left="1080" w:hanging="360"/>
      </w:pPr>
      <w:rPr>
        <w:rFonts w:ascii="Courier New" w:hAnsi="Courier New" w:cs="Courier New" w:hint="default"/>
      </w:rPr>
    </w:lvl>
    <w:lvl w:ilvl="3" w:tplc="20000001" w:tentative="1">
      <w:start w:val="1"/>
      <w:numFmt w:val="bullet"/>
      <w:lvlText w:val=""/>
      <w:lvlJc w:val="left"/>
      <w:pPr>
        <w:ind w:left="1800" w:hanging="360"/>
      </w:pPr>
      <w:rPr>
        <w:rFonts w:ascii="Symbol" w:hAnsi="Symbol" w:hint="default"/>
      </w:rPr>
    </w:lvl>
    <w:lvl w:ilvl="4" w:tplc="20000003" w:tentative="1">
      <w:start w:val="1"/>
      <w:numFmt w:val="bullet"/>
      <w:lvlText w:val="o"/>
      <w:lvlJc w:val="left"/>
      <w:pPr>
        <w:ind w:left="2520" w:hanging="360"/>
      </w:pPr>
      <w:rPr>
        <w:rFonts w:ascii="Courier New" w:hAnsi="Courier New" w:cs="Courier New" w:hint="default"/>
      </w:rPr>
    </w:lvl>
    <w:lvl w:ilvl="5" w:tplc="20000005" w:tentative="1">
      <w:start w:val="1"/>
      <w:numFmt w:val="bullet"/>
      <w:lvlText w:val=""/>
      <w:lvlJc w:val="left"/>
      <w:pPr>
        <w:ind w:left="3240" w:hanging="360"/>
      </w:pPr>
      <w:rPr>
        <w:rFonts w:ascii="Wingdings" w:hAnsi="Wingdings" w:hint="default"/>
      </w:rPr>
    </w:lvl>
    <w:lvl w:ilvl="6" w:tplc="20000001" w:tentative="1">
      <w:start w:val="1"/>
      <w:numFmt w:val="bullet"/>
      <w:lvlText w:val=""/>
      <w:lvlJc w:val="left"/>
      <w:pPr>
        <w:ind w:left="3960" w:hanging="360"/>
      </w:pPr>
      <w:rPr>
        <w:rFonts w:ascii="Symbol" w:hAnsi="Symbol" w:hint="default"/>
      </w:rPr>
    </w:lvl>
    <w:lvl w:ilvl="7" w:tplc="20000003" w:tentative="1">
      <w:start w:val="1"/>
      <w:numFmt w:val="bullet"/>
      <w:lvlText w:val="o"/>
      <w:lvlJc w:val="left"/>
      <w:pPr>
        <w:ind w:left="4680" w:hanging="360"/>
      </w:pPr>
      <w:rPr>
        <w:rFonts w:ascii="Courier New" w:hAnsi="Courier New" w:cs="Courier New" w:hint="default"/>
      </w:rPr>
    </w:lvl>
    <w:lvl w:ilvl="8" w:tplc="20000005" w:tentative="1">
      <w:start w:val="1"/>
      <w:numFmt w:val="bullet"/>
      <w:lvlText w:val=""/>
      <w:lvlJc w:val="left"/>
      <w:pPr>
        <w:ind w:left="5400" w:hanging="360"/>
      </w:pPr>
      <w:rPr>
        <w:rFonts w:ascii="Wingdings" w:hAnsi="Wingdings" w:hint="default"/>
      </w:rPr>
    </w:lvl>
  </w:abstractNum>
  <w:abstractNum w:abstractNumId="24" w15:restartNumberingAfterBreak="0">
    <w:nsid w:val="60AF5ED6"/>
    <w:multiLevelType w:val="hybridMultilevel"/>
    <w:tmpl w:val="107006B2"/>
    <w:lvl w:ilvl="0" w:tplc="B77494E6">
      <w:start w:val="3"/>
      <w:numFmt w:val="bullet"/>
      <w:lvlText w:val="-"/>
      <w:lvlJc w:val="left"/>
      <w:pPr>
        <w:ind w:left="420" w:hanging="420"/>
      </w:pPr>
      <w:rPr>
        <w:rFonts w:ascii="Calibri" w:eastAsia="宋体"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0BF4A2D"/>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C2649E3"/>
    <w:multiLevelType w:val="hybridMultilevel"/>
    <w:tmpl w:val="8E1A0CC8"/>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1" w15:restartNumberingAfterBreak="0">
    <w:nsid w:val="75B448A9"/>
    <w:multiLevelType w:val="hybridMultilevel"/>
    <w:tmpl w:val="64A472B6"/>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5F47401"/>
    <w:multiLevelType w:val="hybridMultilevel"/>
    <w:tmpl w:val="847E6AC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6A90DC8"/>
    <w:multiLevelType w:val="hybridMultilevel"/>
    <w:tmpl w:val="AD72612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BC6BDA"/>
    <w:multiLevelType w:val="hybridMultilevel"/>
    <w:tmpl w:val="90C0AF0E"/>
    <w:lvl w:ilvl="0" w:tplc="04090005">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35" w15:restartNumberingAfterBreak="0">
    <w:nsid w:val="7B070BA1"/>
    <w:multiLevelType w:val="hybridMultilevel"/>
    <w:tmpl w:val="B928A2A6"/>
    <w:lvl w:ilvl="0" w:tplc="5A2828D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1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Batang"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Batang"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Batang"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8" w15:restartNumberingAfterBreak="0">
    <w:nsid w:val="7E210015"/>
    <w:multiLevelType w:val="multilevel"/>
    <w:tmpl w:val="BFFCB3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8"/>
  </w:num>
  <w:num w:numId="2">
    <w:abstractNumId w:val="7"/>
  </w:num>
  <w:num w:numId="3">
    <w:abstractNumId w:val="36"/>
  </w:num>
  <w:num w:numId="4">
    <w:abstractNumId w:val="21"/>
  </w:num>
  <w:num w:numId="5">
    <w:abstractNumId w:val="29"/>
  </w:num>
  <w:num w:numId="6">
    <w:abstractNumId w:val="27"/>
  </w:num>
  <w:num w:numId="7">
    <w:abstractNumId w:val="10"/>
  </w:num>
  <w:num w:numId="8">
    <w:abstractNumId w:val="20"/>
  </w:num>
  <w:num w:numId="9">
    <w:abstractNumId w:val="17"/>
  </w:num>
  <w:num w:numId="10">
    <w:abstractNumId w:val="0"/>
  </w:num>
  <w:num w:numId="11">
    <w:abstractNumId w:val="23"/>
  </w:num>
  <w:num w:numId="1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
  </w:num>
  <w:num w:numId="14">
    <w:abstractNumId w:val="26"/>
  </w:num>
  <w:num w:numId="15">
    <w:abstractNumId w:val="25"/>
  </w:num>
  <w:num w:numId="16">
    <w:abstractNumId w:val="32"/>
  </w:num>
  <w:num w:numId="17">
    <w:abstractNumId w:val="38"/>
  </w:num>
  <w:num w:numId="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7"/>
  </w:num>
  <w:num w:numId="25">
    <w:abstractNumId w:val="5"/>
  </w:num>
  <w:num w:numId="26">
    <w:abstractNumId w:val="18"/>
  </w:num>
  <w:num w:numId="27">
    <w:abstractNumId w:val="14"/>
  </w:num>
  <w:num w:numId="28">
    <w:abstractNumId w:val="3"/>
  </w:num>
  <w:num w:numId="29">
    <w:abstractNumId w:val="4"/>
  </w:num>
  <w:num w:numId="30">
    <w:abstractNumId w:val="33"/>
  </w:num>
  <w:num w:numId="31">
    <w:abstractNumId w:val="31"/>
  </w:num>
  <w:num w:numId="32">
    <w:abstractNumId w:val="28"/>
  </w:num>
  <w:num w:numId="33">
    <w:abstractNumId w:val="35"/>
  </w:num>
  <w:num w:numId="34">
    <w:abstractNumId w:val="15"/>
  </w:num>
  <w:num w:numId="35">
    <w:abstractNumId w:val="12"/>
  </w:num>
  <w:num w:numId="36">
    <w:abstractNumId w:val="34"/>
  </w:num>
  <w:num w:numId="37">
    <w:abstractNumId w:val="11"/>
  </w:num>
  <w:num w:numId="38">
    <w:abstractNumId w:val="16"/>
  </w:num>
  <w:num w:numId="39">
    <w:abstractNumId w:val="6"/>
  </w:num>
  <w:num w:numId="40">
    <w:abstractNumId w:val="9"/>
  </w:num>
  <w:num w:numId="41">
    <w:abstractNumId w:val="13"/>
  </w:num>
  <w:num w:numId="42">
    <w:abstractNumId w:val="22"/>
  </w:num>
  <w:num w:numId="43">
    <w:abstractNumId w:val="19"/>
  </w:num>
  <w:num w:numId="44">
    <w:abstractNumId w:val="1"/>
  </w:num>
  <w:num w:numId="45">
    <w:abstractNumId w:val="2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80"/>
  <w:bordersDoNotSurroundHeader/>
  <w:bordersDoNotSurroundFooter/>
  <w:proofState w:spelling="clean" w:grammar="clean"/>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387"/>
    <w:rsid w:val="9F7FF638"/>
    <w:rsid w:val="F3FEAF4A"/>
    <w:rsid w:val="FE7E760B"/>
    <w:rsid w:val="00000682"/>
    <w:rsid w:val="00000748"/>
    <w:rsid w:val="000018DA"/>
    <w:rsid w:val="00003061"/>
    <w:rsid w:val="00003368"/>
    <w:rsid w:val="0000392E"/>
    <w:rsid w:val="00004AAC"/>
    <w:rsid w:val="00010FF7"/>
    <w:rsid w:val="000114AB"/>
    <w:rsid w:val="000117D5"/>
    <w:rsid w:val="00012FA3"/>
    <w:rsid w:val="00013716"/>
    <w:rsid w:val="00013808"/>
    <w:rsid w:val="00013966"/>
    <w:rsid w:val="00013E9A"/>
    <w:rsid w:val="00014587"/>
    <w:rsid w:val="00015C81"/>
    <w:rsid w:val="000165EA"/>
    <w:rsid w:val="0001693D"/>
    <w:rsid w:val="00016962"/>
    <w:rsid w:val="00016B12"/>
    <w:rsid w:val="00016BC0"/>
    <w:rsid w:val="0001760B"/>
    <w:rsid w:val="00017C54"/>
    <w:rsid w:val="00020624"/>
    <w:rsid w:val="0002077A"/>
    <w:rsid w:val="000219FE"/>
    <w:rsid w:val="00021D2A"/>
    <w:rsid w:val="00021FC2"/>
    <w:rsid w:val="00022635"/>
    <w:rsid w:val="00022D03"/>
    <w:rsid w:val="00022EFF"/>
    <w:rsid w:val="000234EB"/>
    <w:rsid w:val="000241C4"/>
    <w:rsid w:val="0002432B"/>
    <w:rsid w:val="00025726"/>
    <w:rsid w:val="00026000"/>
    <w:rsid w:val="00026D40"/>
    <w:rsid w:val="00026FE8"/>
    <w:rsid w:val="0002710C"/>
    <w:rsid w:val="00027452"/>
    <w:rsid w:val="000301EE"/>
    <w:rsid w:val="00031014"/>
    <w:rsid w:val="000312B3"/>
    <w:rsid w:val="00031309"/>
    <w:rsid w:val="00032A4F"/>
    <w:rsid w:val="00033D91"/>
    <w:rsid w:val="00033DA0"/>
    <w:rsid w:val="00033E33"/>
    <w:rsid w:val="00034186"/>
    <w:rsid w:val="000342F0"/>
    <w:rsid w:val="000343F1"/>
    <w:rsid w:val="00034B09"/>
    <w:rsid w:val="00034DCC"/>
    <w:rsid w:val="0003599E"/>
    <w:rsid w:val="00036903"/>
    <w:rsid w:val="0003704E"/>
    <w:rsid w:val="00037675"/>
    <w:rsid w:val="00037787"/>
    <w:rsid w:val="00037A9E"/>
    <w:rsid w:val="00040732"/>
    <w:rsid w:val="000407CE"/>
    <w:rsid w:val="000411F6"/>
    <w:rsid w:val="0004189C"/>
    <w:rsid w:val="000420C1"/>
    <w:rsid w:val="000420C7"/>
    <w:rsid w:val="00042152"/>
    <w:rsid w:val="00043D06"/>
    <w:rsid w:val="00043EF4"/>
    <w:rsid w:val="00044289"/>
    <w:rsid w:val="000450F0"/>
    <w:rsid w:val="0004520F"/>
    <w:rsid w:val="00045A31"/>
    <w:rsid w:val="00045B44"/>
    <w:rsid w:val="00045D7F"/>
    <w:rsid w:val="00045E9C"/>
    <w:rsid w:val="000464B7"/>
    <w:rsid w:val="0004706C"/>
    <w:rsid w:val="000472A9"/>
    <w:rsid w:val="00050381"/>
    <w:rsid w:val="0005130B"/>
    <w:rsid w:val="000518A9"/>
    <w:rsid w:val="0005221C"/>
    <w:rsid w:val="000525A1"/>
    <w:rsid w:val="00052823"/>
    <w:rsid w:val="00053003"/>
    <w:rsid w:val="00053AF8"/>
    <w:rsid w:val="00053D84"/>
    <w:rsid w:val="0005413B"/>
    <w:rsid w:val="00054FD8"/>
    <w:rsid w:val="000551F0"/>
    <w:rsid w:val="00056809"/>
    <w:rsid w:val="00057009"/>
    <w:rsid w:val="000575F9"/>
    <w:rsid w:val="00057D20"/>
    <w:rsid w:val="00057F08"/>
    <w:rsid w:val="000600AF"/>
    <w:rsid w:val="00061DFF"/>
    <w:rsid w:val="0006261D"/>
    <w:rsid w:val="00062C9D"/>
    <w:rsid w:val="00064A6E"/>
    <w:rsid w:val="00064A7A"/>
    <w:rsid w:val="00064D9C"/>
    <w:rsid w:val="000650E9"/>
    <w:rsid w:val="00065A74"/>
    <w:rsid w:val="00067DF2"/>
    <w:rsid w:val="00067FD8"/>
    <w:rsid w:val="00070619"/>
    <w:rsid w:val="0007062E"/>
    <w:rsid w:val="000714CC"/>
    <w:rsid w:val="00072330"/>
    <w:rsid w:val="00072BE7"/>
    <w:rsid w:val="00072C3A"/>
    <w:rsid w:val="000731CF"/>
    <w:rsid w:val="00074554"/>
    <w:rsid w:val="0007480E"/>
    <w:rsid w:val="00076029"/>
    <w:rsid w:val="000772C8"/>
    <w:rsid w:val="000773EA"/>
    <w:rsid w:val="00077FF7"/>
    <w:rsid w:val="00080E74"/>
    <w:rsid w:val="00082852"/>
    <w:rsid w:val="00082974"/>
    <w:rsid w:val="00082FEF"/>
    <w:rsid w:val="00083C54"/>
    <w:rsid w:val="00083D36"/>
    <w:rsid w:val="00083D96"/>
    <w:rsid w:val="000840F8"/>
    <w:rsid w:val="00084CF0"/>
    <w:rsid w:val="00084F24"/>
    <w:rsid w:val="00086192"/>
    <w:rsid w:val="00086533"/>
    <w:rsid w:val="000875EB"/>
    <w:rsid w:val="0008778A"/>
    <w:rsid w:val="0009004E"/>
    <w:rsid w:val="00090352"/>
    <w:rsid w:val="00091A13"/>
    <w:rsid w:val="00091CEA"/>
    <w:rsid w:val="0009268C"/>
    <w:rsid w:val="00092940"/>
    <w:rsid w:val="00092A49"/>
    <w:rsid w:val="00093314"/>
    <w:rsid w:val="000935F9"/>
    <w:rsid w:val="00093AAA"/>
    <w:rsid w:val="00093FA5"/>
    <w:rsid w:val="00094211"/>
    <w:rsid w:val="0009444F"/>
    <w:rsid w:val="00094FEC"/>
    <w:rsid w:val="00095D2D"/>
    <w:rsid w:val="000963CF"/>
    <w:rsid w:val="0009640D"/>
    <w:rsid w:val="00096449"/>
    <w:rsid w:val="00096EA2"/>
    <w:rsid w:val="00097126"/>
    <w:rsid w:val="000973DF"/>
    <w:rsid w:val="000A0965"/>
    <w:rsid w:val="000A10F9"/>
    <w:rsid w:val="000A1216"/>
    <w:rsid w:val="000A1621"/>
    <w:rsid w:val="000A1E02"/>
    <w:rsid w:val="000A2228"/>
    <w:rsid w:val="000A3ECB"/>
    <w:rsid w:val="000A501A"/>
    <w:rsid w:val="000A5FD1"/>
    <w:rsid w:val="000A60BC"/>
    <w:rsid w:val="000B14D2"/>
    <w:rsid w:val="000B1C53"/>
    <w:rsid w:val="000B1E5F"/>
    <w:rsid w:val="000B253E"/>
    <w:rsid w:val="000B2593"/>
    <w:rsid w:val="000B2856"/>
    <w:rsid w:val="000B2AA7"/>
    <w:rsid w:val="000B2C41"/>
    <w:rsid w:val="000B2EAC"/>
    <w:rsid w:val="000B3180"/>
    <w:rsid w:val="000B336D"/>
    <w:rsid w:val="000B3A08"/>
    <w:rsid w:val="000B3B5C"/>
    <w:rsid w:val="000B3DB5"/>
    <w:rsid w:val="000B3F88"/>
    <w:rsid w:val="000B492A"/>
    <w:rsid w:val="000B5511"/>
    <w:rsid w:val="000B5863"/>
    <w:rsid w:val="000B5874"/>
    <w:rsid w:val="000B58ED"/>
    <w:rsid w:val="000B5E22"/>
    <w:rsid w:val="000B6522"/>
    <w:rsid w:val="000B6553"/>
    <w:rsid w:val="000B6B62"/>
    <w:rsid w:val="000B744A"/>
    <w:rsid w:val="000B7581"/>
    <w:rsid w:val="000B7B20"/>
    <w:rsid w:val="000C0457"/>
    <w:rsid w:val="000C2735"/>
    <w:rsid w:val="000C2BEA"/>
    <w:rsid w:val="000C40B5"/>
    <w:rsid w:val="000C44BE"/>
    <w:rsid w:val="000C44DB"/>
    <w:rsid w:val="000C4FEC"/>
    <w:rsid w:val="000C52BE"/>
    <w:rsid w:val="000C682E"/>
    <w:rsid w:val="000D25D8"/>
    <w:rsid w:val="000D3469"/>
    <w:rsid w:val="000D3724"/>
    <w:rsid w:val="000D3937"/>
    <w:rsid w:val="000D4025"/>
    <w:rsid w:val="000D4D35"/>
    <w:rsid w:val="000D5402"/>
    <w:rsid w:val="000D54AA"/>
    <w:rsid w:val="000D5EC5"/>
    <w:rsid w:val="000D6934"/>
    <w:rsid w:val="000D6ED8"/>
    <w:rsid w:val="000D7835"/>
    <w:rsid w:val="000E01C2"/>
    <w:rsid w:val="000E04DD"/>
    <w:rsid w:val="000E0F43"/>
    <w:rsid w:val="000E1047"/>
    <w:rsid w:val="000E1384"/>
    <w:rsid w:val="000E1761"/>
    <w:rsid w:val="000E1C6F"/>
    <w:rsid w:val="000E2835"/>
    <w:rsid w:val="000E2B1E"/>
    <w:rsid w:val="000E2D60"/>
    <w:rsid w:val="000E47DB"/>
    <w:rsid w:val="000E4D56"/>
    <w:rsid w:val="000E5308"/>
    <w:rsid w:val="000E5E98"/>
    <w:rsid w:val="000E6B1D"/>
    <w:rsid w:val="000E6FD6"/>
    <w:rsid w:val="000E7013"/>
    <w:rsid w:val="000E7C2C"/>
    <w:rsid w:val="000F00AA"/>
    <w:rsid w:val="000F01D1"/>
    <w:rsid w:val="000F0347"/>
    <w:rsid w:val="000F32C2"/>
    <w:rsid w:val="000F34F3"/>
    <w:rsid w:val="000F3C64"/>
    <w:rsid w:val="000F3E4E"/>
    <w:rsid w:val="000F3FE1"/>
    <w:rsid w:val="000F451E"/>
    <w:rsid w:val="000F4705"/>
    <w:rsid w:val="000F4757"/>
    <w:rsid w:val="000F6B6A"/>
    <w:rsid w:val="000F73A6"/>
    <w:rsid w:val="000F780F"/>
    <w:rsid w:val="000F7D4F"/>
    <w:rsid w:val="001001CB"/>
    <w:rsid w:val="001019D9"/>
    <w:rsid w:val="00102953"/>
    <w:rsid w:val="001033F2"/>
    <w:rsid w:val="0010475C"/>
    <w:rsid w:val="00104B15"/>
    <w:rsid w:val="0010552E"/>
    <w:rsid w:val="00105C70"/>
    <w:rsid w:val="00107282"/>
    <w:rsid w:val="00110142"/>
    <w:rsid w:val="001101B1"/>
    <w:rsid w:val="00110A2F"/>
    <w:rsid w:val="00110FD5"/>
    <w:rsid w:val="0011179D"/>
    <w:rsid w:val="00111EA3"/>
    <w:rsid w:val="00111FD0"/>
    <w:rsid w:val="00112FA8"/>
    <w:rsid w:val="001134BC"/>
    <w:rsid w:val="0011352E"/>
    <w:rsid w:val="001137EA"/>
    <w:rsid w:val="00113921"/>
    <w:rsid w:val="00113BF7"/>
    <w:rsid w:val="0011476B"/>
    <w:rsid w:val="0011643C"/>
    <w:rsid w:val="00116959"/>
    <w:rsid w:val="00121206"/>
    <w:rsid w:val="00121310"/>
    <w:rsid w:val="00121691"/>
    <w:rsid w:val="00121A62"/>
    <w:rsid w:val="00122339"/>
    <w:rsid w:val="00122AE4"/>
    <w:rsid w:val="00122FB2"/>
    <w:rsid w:val="001230C2"/>
    <w:rsid w:val="00123FD9"/>
    <w:rsid w:val="00124573"/>
    <w:rsid w:val="00124829"/>
    <w:rsid w:val="001250E0"/>
    <w:rsid w:val="00125323"/>
    <w:rsid w:val="0012544B"/>
    <w:rsid w:val="00125CA8"/>
    <w:rsid w:val="001262E3"/>
    <w:rsid w:val="00126D96"/>
    <w:rsid w:val="001300D9"/>
    <w:rsid w:val="00130178"/>
    <w:rsid w:val="001310ED"/>
    <w:rsid w:val="001319C3"/>
    <w:rsid w:val="001319E9"/>
    <w:rsid w:val="001334CF"/>
    <w:rsid w:val="00133A96"/>
    <w:rsid w:val="00133FA3"/>
    <w:rsid w:val="00134396"/>
    <w:rsid w:val="0013440B"/>
    <w:rsid w:val="0013595C"/>
    <w:rsid w:val="00135BBE"/>
    <w:rsid w:val="00135D79"/>
    <w:rsid w:val="00135F36"/>
    <w:rsid w:val="001360CD"/>
    <w:rsid w:val="00137269"/>
    <w:rsid w:val="00137A6A"/>
    <w:rsid w:val="001400E0"/>
    <w:rsid w:val="00140A69"/>
    <w:rsid w:val="00143153"/>
    <w:rsid w:val="00143206"/>
    <w:rsid w:val="001442DE"/>
    <w:rsid w:val="00144383"/>
    <w:rsid w:val="001469BB"/>
    <w:rsid w:val="00147772"/>
    <w:rsid w:val="00147B18"/>
    <w:rsid w:val="001501F6"/>
    <w:rsid w:val="0015042B"/>
    <w:rsid w:val="00150856"/>
    <w:rsid w:val="00151577"/>
    <w:rsid w:val="0015159A"/>
    <w:rsid w:val="00151930"/>
    <w:rsid w:val="00151FAA"/>
    <w:rsid w:val="00152C4D"/>
    <w:rsid w:val="00152CF0"/>
    <w:rsid w:val="00152CFC"/>
    <w:rsid w:val="00152E99"/>
    <w:rsid w:val="00153B92"/>
    <w:rsid w:val="0015492C"/>
    <w:rsid w:val="00154C6F"/>
    <w:rsid w:val="001554BD"/>
    <w:rsid w:val="00155959"/>
    <w:rsid w:val="0015687E"/>
    <w:rsid w:val="00157D2F"/>
    <w:rsid w:val="00160044"/>
    <w:rsid w:val="001609FE"/>
    <w:rsid w:val="00160EDF"/>
    <w:rsid w:val="00162146"/>
    <w:rsid w:val="0016327B"/>
    <w:rsid w:val="001633E2"/>
    <w:rsid w:val="00164198"/>
    <w:rsid w:val="00165B54"/>
    <w:rsid w:val="00165F27"/>
    <w:rsid w:val="0016618C"/>
    <w:rsid w:val="001662C6"/>
    <w:rsid w:val="0016636B"/>
    <w:rsid w:val="001665AE"/>
    <w:rsid w:val="00170185"/>
    <w:rsid w:val="0017074B"/>
    <w:rsid w:val="001708BE"/>
    <w:rsid w:val="00170A6E"/>
    <w:rsid w:val="00170CF0"/>
    <w:rsid w:val="001713B4"/>
    <w:rsid w:val="0017194A"/>
    <w:rsid w:val="00172032"/>
    <w:rsid w:val="00172C8D"/>
    <w:rsid w:val="00173513"/>
    <w:rsid w:val="001735C6"/>
    <w:rsid w:val="00174262"/>
    <w:rsid w:val="001742B4"/>
    <w:rsid w:val="00174C9B"/>
    <w:rsid w:val="00174E92"/>
    <w:rsid w:val="00174F14"/>
    <w:rsid w:val="0017555C"/>
    <w:rsid w:val="00176C01"/>
    <w:rsid w:val="0018158B"/>
    <w:rsid w:val="0018224F"/>
    <w:rsid w:val="0018308A"/>
    <w:rsid w:val="00183307"/>
    <w:rsid w:val="001837F3"/>
    <w:rsid w:val="00183FC4"/>
    <w:rsid w:val="00184029"/>
    <w:rsid w:val="00184B45"/>
    <w:rsid w:val="00185BC2"/>
    <w:rsid w:val="001865B1"/>
    <w:rsid w:val="0019074B"/>
    <w:rsid w:val="00190A6B"/>
    <w:rsid w:val="00190E8C"/>
    <w:rsid w:val="00191754"/>
    <w:rsid w:val="00191FB0"/>
    <w:rsid w:val="00193815"/>
    <w:rsid w:val="00193D36"/>
    <w:rsid w:val="00194DF4"/>
    <w:rsid w:val="00195073"/>
    <w:rsid w:val="0019520A"/>
    <w:rsid w:val="00195757"/>
    <w:rsid w:val="00195E20"/>
    <w:rsid w:val="001972C4"/>
    <w:rsid w:val="00197EF4"/>
    <w:rsid w:val="001A014C"/>
    <w:rsid w:val="001A0248"/>
    <w:rsid w:val="001A1A94"/>
    <w:rsid w:val="001A31DA"/>
    <w:rsid w:val="001A3BC4"/>
    <w:rsid w:val="001A4AF8"/>
    <w:rsid w:val="001A6025"/>
    <w:rsid w:val="001A63C1"/>
    <w:rsid w:val="001A65DA"/>
    <w:rsid w:val="001A68B7"/>
    <w:rsid w:val="001A69F7"/>
    <w:rsid w:val="001A6B4B"/>
    <w:rsid w:val="001A74AF"/>
    <w:rsid w:val="001A757A"/>
    <w:rsid w:val="001A7E41"/>
    <w:rsid w:val="001B00ED"/>
    <w:rsid w:val="001B083C"/>
    <w:rsid w:val="001B30FE"/>
    <w:rsid w:val="001B33D6"/>
    <w:rsid w:val="001B34A6"/>
    <w:rsid w:val="001B39F5"/>
    <w:rsid w:val="001B3A03"/>
    <w:rsid w:val="001B3D5B"/>
    <w:rsid w:val="001B3FB2"/>
    <w:rsid w:val="001B45BF"/>
    <w:rsid w:val="001B4BE5"/>
    <w:rsid w:val="001B5687"/>
    <w:rsid w:val="001B5CE1"/>
    <w:rsid w:val="001B5D18"/>
    <w:rsid w:val="001B61AC"/>
    <w:rsid w:val="001B77F2"/>
    <w:rsid w:val="001B7C4D"/>
    <w:rsid w:val="001C05DA"/>
    <w:rsid w:val="001C0A37"/>
    <w:rsid w:val="001C0A8D"/>
    <w:rsid w:val="001C1B45"/>
    <w:rsid w:val="001C1CDB"/>
    <w:rsid w:val="001C1D4B"/>
    <w:rsid w:val="001C1FE4"/>
    <w:rsid w:val="001C2BD1"/>
    <w:rsid w:val="001C2E83"/>
    <w:rsid w:val="001C423A"/>
    <w:rsid w:val="001C5846"/>
    <w:rsid w:val="001C6C46"/>
    <w:rsid w:val="001C77FE"/>
    <w:rsid w:val="001C7B2D"/>
    <w:rsid w:val="001D0328"/>
    <w:rsid w:val="001D134B"/>
    <w:rsid w:val="001D146D"/>
    <w:rsid w:val="001D178C"/>
    <w:rsid w:val="001D1AC4"/>
    <w:rsid w:val="001D2F6D"/>
    <w:rsid w:val="001D351B"/>
    <w:rsid w:val="001D4279"/>
    <w:rsid w:val="001D4848"/>
    <w:rsid w:val="001D487A"/>
    <w:rsid w:val="001D5560"/>
    <w:rsid w:val="001D5B7F"/>
    <w:rsid w:val="001D5C98"/>
    <w:rsid w:val="001D62C2"/>
    <w:rsid w:val="001D722B"/>
    <w:rsid w:val="001D74E0"/>
    <w:rsid w:val="001D78EB"/>
    <w:rsid w:val="001D7FE6"/>
    <w:rsid w:val="001E043C"/>
    <w:rsid w:val="001E0869"/>
    <w:rsid w:val="001E08FD"/>
    <w:rsid w:val="001E2566"/>
    <w:rsid w:val="001E31B2"/>
    <w:rsid w:val="001E4183"/>
    <w:rsid w:val="001E4974"/>
    <w:rsid w:val="001E499B"/>
    <w:rsid w:val="001E5A8F"/>
    <w:rsid w:val="001E5CE7"/>
    <w:rsid w:val="001E5EE0"/>
    <w:rsid w:val="001E632D"/>
    <w:rsid w:val="001E6FC3"/>
    <w:rsid w:val="001E72EA"/>
    <w:rsid w:val="001E7476"/>
    <w:rsid w:val="001E7F2E"/>
    <w:rsid w:val="001F152F"/>
    <w:rsid w:val="001F1914"/>
    <w:rsid w:val="001F1980"/>
    <w:rsid w:val="001F19F6"/>
    <w:rsid w:val="001F29BD"/>
    <w:rsid w:val="001F31F0"/>
    <w:rsid w:val="001F3438"/>
    <w:rsid w:val="001F419A"/>
    <w:rsid w:val="001F4EFB"/>
    <w:rsid w:val="001F5E69"/>
    <w:rsid w:val="001F6003"/>
    <w:rsid w:val="001F6187"/>
    <w:rsid w:val="001F6251"/>
    <w:rsid w:val="001F6FEF"/>
    <w:rsid w:val="002002CC"/>
    <w:rsid w:val="0020139A"/>
    <w:rsid w:val="002019C2"/>
    <w:rsid w:val="0020347F"/>
    <w:rsid w:val="00203774"/>
    <w:rsid w:val="00203D64"/>
    <w:rsid w:val="00204631"/>
    <w:rsid w:val="00204A09"/>
    <w:rsid w:val="00206126"/>
    <w:rsid w:val="0020747C"/>
    <w:rsid w:val="002075CB"/>
    <w:rsid w:val="00207C8C"/>
    <w:rsid w:val="00207D40"/>
    <w:rsid w:val="0021074E"/>
    <w:rsid w:val="00210B75"/>
    <w:rsid w:val="00210D29"/>
    <w:rsid w:val="002110C5"/>
    <w:rsid w:val="002116CA"/>
    <w:rsid w:val="00212070"/>
    <w:rsid w:val="002128BE"/>
    <w:rsid w:val="00212D31"/>
    <w:rsid w:val="002133A1"/>
    <w:rsid w:val="002142F8"/>
    <w:rsid w:val="00214B8A"/>
    <w:rsid w:val="00215758"/>
    <w:rsid w:val="00215C39"/>
    <w:rsid w:val="00216159"/>
    <w:rsid w:val="00216583"/>
    <w:rsid w:val="00216A30"/>
    <w:rsid w:val="00216D7C"/>
    <w:rsid w:val="002200E1"/>
    <w:rsid w:val="002210E1"/>
    <w:rsid w:val="002213EB"/>
    <w:rsid w:val="002215E4"/>
    <w:rsid w:val="00222A72"/>
    <w:rsid w:val="00223684"/>
    <w:rsid w:val="00223D18"/>
    <w:rsid w:val="00224F0F"/>
    <w:rsid w:val="00225432"/>
    <w:rsid w:val="00226398"/>
    <w:rsid w:val="00226F0E"/>
    <w:rsid w:val="002302F7"/>
    <w:rsid w:val="002312D8"/>
    <w:rsid w:val="002320BC"/>
    <w:rsid w:val="002327B1"/>
    <w:rsid w:val="00232E9B"/>
    <w:rsid w:val="00233156"/>
    <w:rsid w:val="00233732"/>
    <w:rsid w:val="0023389C"/>
    <w:rsid w:val="00234433"/>
    <w:rsid w:val="00235B3C"/>
    <w:rsid w:val="00235B53"/>
    <w:rsid w:val="0023602C"/>
    <w:rsid w:val="00237857"/>
    <w:rsid w:val="002378FE"/>
    <w:rsid w:val="00237AF1"/>
    <w:rsid w:val="002403AF"/>
    <w:rsid w:val="0024040E"/>
    <w:rsid w:val="002408AC"/>
    <w:rsid w:val="00240BDC"/>
    <w:rsid w:val="00240DA3"/>
    <w:rsid w:val="00242430"/>
    <w:rsid w:val="00242A87"/>
    <w:rsid w:val="0024397D"/>
    <w:rsid w:val="00243F53"/>
    <w:rsid w:val="002443F1"/>
    <w:rsid w:val="002445A1"/>
    <w:rsid w:val="002445EF"/>
    <w:rsid w:val="00244B22"/>
    <w:rsid w:val="0024503F"/>
    <w:rsid w:val="0024522E"/>
    <w:rsid w:val="00245463"/>
    <w:rsid w:val="0024590E"/>
    <w:rsid w:val="00245EA1"/>
    <w:rsid w:val="002478A8"/>
    <w:rsid w:val="00250EAC"/>
    <w:rsid w:val="00251A80"/>
    <w:rsid w:val="00252441"/>
    <w:rsid w:val="002524BB"/>
    <w:rsid w:val="00252ADD"/>
    <w:rsid w:val="002538F3"/>
    <w:rsid w:val="00253EE4"/>
    <w:rsid w:val="0025483C"/>
    <w:rsid w:val="00255213"/>
    <w:rsid w:val="00255D5F"/>
    <w:rsid w:val="00257F0E"/>
    <w:rsid w:val="002600F1"/>
    <w:rsid w:val="00260B85"/>
    <w:rsid w:val="00261813"/>
    <w:rsid w:val="00262BBA"/>
    <w:rsid w:val="002636CD"/>
    <w:rsid w:val="00264682"/>
    <w:rsid w:val="0026475A"/>
    <w:rsid w:val="00264AC4"/>
    <w:rsid w:val="00264F2E"/>
    <w:rsid w:val="002650D2"/>
    <w:rsid w:val="00265481"/>
    <w:rsid w:val="002663BB"/>
    <w:rsid w:val="0026665C"/>
    <w:rsid w:val="00267EAD"/>
    <w:rsid w:val="00267FA3"/>
    <w:rsid w:val="002706C5"/>
    <w:rsid w:val="002714BE"/>
    <w:rsid w:val="00271C40"/>
    <w:rsid w:val="00271E72"/>
    <w:rsid w:val="00272FA2"/>
    <w:rsid w:val="00274404"/>
    <w:rsid w:val="00274A8C"/>
    <w:rsid w:val="00275293"/>
    <w:rsid w:val="00275336"/>
    <w:rsid w:val="00276678"/>
    <w:rsid w:val="00277919"/>
    <w:rsid w:val="00280A09"/>
    <w:rsid w:val="00280EEC"/>
    <w:rsid w:val="00281DCC"/>
    <w:rsid w:val="00281F35"/>
    <w:rsid w:val="00282F88"/>
    <w:rsid w:val="00283582"/>
    <w:rsid w:val="00283B47"/>
    <w:rsid w:val="0028454B"/>
    <w:rsid w:val="00284A1B"/>
    <w:rsid w:val="00285AA4"/>
    <w:rsid w:val="00285C25"/>
    <w:rsid w:val="00285D6C"/>
    <w:rsid w:val="00286EAC"/>
    <w:rsid w:val="002873C7"/>
    <w:rsid w:val="00287692"/>
    <w:rsid w:val="00287D87"/>
    <w:rsid w:val="00290102"/>
    <w:rsid w:val="0029075B"/>
    <w:rsid w:val="002908D4"/>
    <w:rsid w:val="002908DA"/>
    <w:rsid w:val="00292C31"/>
    <w:rsid w:val="00293EB0"/>
    <w:rsid w:val="0029489C"/>
    <w:rsid w:val="00294AF0"/>
    <w:rsid w:val="00295320"/>
    <w:rsid w:val="00295474"/>
    <w:rsid w:val="0029760D"/>
    <w:rsid w:val="00297AFF"/>
    <w:rsid w:val="002A0DC7"/>
    <w:rsid w:val="002A0F74"/>
    <w:rsid w:val="002A12CC"/>
    <w:rsid w:val="002A29B3"/>
    <w:rsid w:val="002A3286"/>
    <w:rsid w:val="002A4EEB"/>
    <w:rsid w:val="002A5AC0"/>
    <w:rsid w:val="002A6600"/>
    <w:rsid w:val="002A686A"/>
    <w:rsid w:val="002A6FF0"/>
    <w:rsid w:val="002B0265"/>
    <w:rsid w:val="002B0541"/>
    <w:rsid w:val="002B0D01"/>
    <w:rsid w:val="002B121E"/>
    <w:rsid w:val="002B1C85"/>
    <w:rsid w:val="002B1CAF"/>
    <w:rsid w:val="002B1DDB"/>
    <w:rsid w:val="002B2576"/>
    <w:rsid w:val="002B261F"/>
    <w:rsid w:val="002B2D8E"/>
    <w:rsid w:val="002B33E7"/>
    <w:rsid w:val="002B3E28"/>
    <w:rsid w:val="002B422C"/>
    <w:rsid w:val="002B47AF"/>
    <w:rsid w:val="002B6E30"/>
    <w:rsid w:val="002B75B4"/>
    <w:rsid w:val="002B75E2"/>
    <w:rsid w:val="002B7972"/>
    <w:rsid w:val="002B7A5D"/>
    <w:rsid w:val="002C2576"/>
    <w:rsid w:val="002C2587"/>
    <w:rsid w:val="002C2782"/>
    <w:rsid w:val="002C34CC"/>
    <w:rsid w:val="002C378D"/>
    <w:rsid w:val="002C3A4E"/>
    <w:rsid w:val="002C59C9"/>
    <w:rsid w:val="002C64C2"/>
    <w:rsid w:val="002C6A5C"/>
    <w:rsid w:val="002C715D"/>
    <w:rsid w:val="002C72E3"/>
    <w:rsid w:val="002D0902"/>
    <w:rsid w:val="002D0B02"/>
    <w:rsid w:val="002D0DE1"/>
    <w:rsid w:val="002D12E8"/>
    <w:rsid w:val="002D1764"/>
    <w:rsid w:val="002D1D8A"/>
    <w:rsid w:val="002D2334"/>
    <w:rsid w:val="002D357E"/>
    <w:rsid w:val="002D3F09"/>
    <w:rsid w:val="002D5D6C"/>
    <w:rsid w:val="002D5D7C"/>
    <w:rsid w:val="002D5DD6"/>
    <w:rsid w:val="002D78B9"/>
    <w:rsid w:val="002D7A41"/>
    <w:rsid w:val="002E0186"/>
    <w:rsid w:val="002E01F6"/>
    <w:rsid w:val="002E1524"/>
    <w:rsid w:val="002E24C0"/>
    <w:rsid w:val="002E38C0"/>
    <w:rsid w:val="002E3B28"/>
    <w:rsid w:val="002E3CE4"/>
    <w:rsid w:val="002E421D"/>
    <w:rsid w:val="002E4BCA"/>
    <w:rsid w:val="002E555E"/>
    <w:rsid w:val="002E597E"/>
    <w:rsid w:val="002E5B74"/>
    <w:rsid w:val="002E5E2A"/>
    <w:rsid w:val="002E60CB"/>
    <w:rsid w:val="002F023E"/>
    <w:rsid w:val="002F045E"/>
    <w:rsid w:val="002F1188"/>
    <w:rsid w:val="002F13E5"/>
    <w:rsid w:val="002F1455"/>
    <w:rsid w:val="002F2197"/>
    <w:rsid w:val="002F3C1C"/>
    <w:rsid w:val="002F467A"/>
    <w:rsid w:val="002F4BBF"/>
    <w:rsid w:val="002F50E3"/>
    <w:rsid w:val="002F5867"/>
    <w:rsid w:val="002F612D"/>
    <w:rsid w:val="002F689E"/>
    <w:rsid w:val="002F69E7"/>
    <w:rsid w:val="003002A1"/>
    <w:rsid w:val="003002A8"/>
    <w:rsid w:val="00300835"/>
    <w:rsid w:val="00300850"/>
    <w:rsid w:val="00301117"/>
    <w:rsid w:val="0030145C"/>
    <w:rsid w:val="0030192B"/>
    <w:rsid w:val="003023AA"/>
    <w:rsid w:val="00302418"/>
    <w:rsid w:val="00302D54"/>
    <w:rsid w:val="00303102"/>
    <w:rsid w:val="003032B5"/>
    <w:rsid w:val="00303572"/>
    <w:rsid w:val="00303862"/>
    <w:rsid w:val="003038F6"/>
    <w:rsid w:val="00303C5C"/>
    <w:rsid w:val="003044F8"/>
    <w:rsid w:val="00304F9D"/>
    <w:rsid w:val="00305FDA"/>
    <w:rsid w:val="0030653A"/>
    <w:rsid w:val="003074D7"/>
    <w:rsid w:val="00307967"/>
    <w:rsid w:val="00310394"/>
    <w:rsid w:val="00310759"/>
    <w:rsid w:val="00310CA8"/>
    <w:rsid w:val="003122EC"/>
    <w:rsid w:val="00312996"/>
    <w:rsid w:val="00312E17"/>
    <w:rsid w:val="00312E2B"/>
    <w:rsid w:val="00312F8B"/>
    <w:rsid w:val="00314308"/>
    <w:rsid w:val="003143C8"/>
    <w:rsid w:val="003149B1"/>
    <w:rsid w:val="00315142"/>
    <w:rsid w:val="003167BA"/>
    <w:rsid w:val="0031699D"/>
    <w:rsid w:val="00316C0E"/>
    <w:rsid w:val="00317739"/>
    <w:rsid w:val="0032086C"/>
    <w:rsid w:val="00320B9C"/>
    <w:rsid w:val="0032127F"/>
    <w:rsid w:val="00321469"/>
    <w:rsid w:val="003234BF"/>
    <w:rsid w:val="00323D16"/>
    <w:rsid w:val="003243E7"/>
    <w:rsid w:val="00324782"/>
    <w:rsid w:val="00324C1C"/>
    <w:rsid w:val="00326D2B"/>
    <w:rsid w:val="003274DD"/>
    <w:rsid w:val="00330D21"/>
    <w:rsid w:val="00331E60"/>
    <w:rsid w:val="00332286"/>
    <w:rsid w:val="00332556"/>
    <w:rsid w:val="00332BAA"/>
    <w:rsid w:val="003349F3"/>
    <w:rsid w:val="00334D64"/>
    <w:rsid w:val="00335213"/>
    <w:rsid w:val="0033527A"/>
    <w:rsid w:val="0033575B"/>
    <w:rsid w:val="00335BCE"/>
    <w:rsid w:val="00335C9F"/>
    <w:rsid w:val="00335D2F"/>
    <w:rsid w:val="00335F71"/>
    <w:rsid w:val="0033605C"/>
    <w:rsid w:val="00336299"/>
    <w:rsid w:val="00336E40"/>
    <w:rsid w:val="00337563"/>
    <w:rsid w:val="003377AA"/>
    <w:rsid w:val="00337BD4"/>
    <w:rsid w:val="00337D3A"/>
    <w:rsid w:val="003405AC"/>
    <w:rsid w:val="00340F51"/>
    <w:rsid w:val="003414B0"/>
    <w:rsid w:val="00342300"/>
    <w:rsid w:val="003423FE"/>
    <w:rsid w:val="0034292F"/>
    <w:rsid w:val="00342A1A"/>
    <w:rsid w:val="003453D0"/>
    <w:rsid w:val="00345597"/>
    <w:rsid w:val="00346B84"/>
    <w:rsid w:val="00346EDC"/>
    <w:rsid w:val="003474B9"/>
    <w:rsid w:val="0034773B"/>
    <w:rsid w:val="00347D49"/>
    <w:rsid w:val="0035018E"/>
    <w:rsid w:val="00350210"/>
    <w:rsid w:val="0035049F"/>
    <w:rsid w:val="0035266E"/>
    <w:rsid w:val="00353A91"/>
    <w:rsid w:val="00353BC5"/>
    <w:rsid w:val="00353DAD"/>
    <w:rsid w:val="00354318"/>
    <w:rsid w:val="00355407"/>
    <w:rsid w:val="003555C2"/>
    <w:rsid w:val="00357237"/>
    <w:rsid w:val="00357CC0"/>
    <w:rsid w:val="00360338"/>
    <w:rsid w:val="003613CC"/>
    <w:rsid w:val="00363CD4"/>
    <w:rsid w:val="00364FE7"/>
    <w:rsid w:val="00367175"/>
    <w:rsid w:val="003677E2"/>
    <w:rsid w:val="003679CB"/>
    <w:rsid w:val="00370E1B"/>
    <w:rsid w:val="0037146C"/>
    <w:rsid w:val="0037165D"/>
    <w:rsid w:val="00372001"/>
    <w:rsid w:val="00372196"/>
    <w:rsid w:val="003721B6"/>
    <w:rsid w:val="00372F93"/>
    <w:rsid w:val="003734B4"/>
    <w:rsid w:val="00373BBB"/>
    <w:rsid w:val="00374FE6"/>
    <w:rsid w:val="00375655"/>
    <w:rsid w:val="00375C86"/>
    <w:rsid w:val="00376A8E"/>
    <w:rsid w:val="00380A7D"/>
    <w:rsid w:val="003826A9"/>
    <w:rsid w:val="0038271F"/>
    <w:rsid w:val="00382A68"/>
    <w:rsid w:val="00382CF8"/>
    <w:rsid w:val="00382FE7"/>
    <w:rsid w:val="00383B79"/>
    <w:rsid w:val="00383BD7"/>
    <w:rsid w:val="00383F27"/>
    <w:rsid w:val="00384B22"/>
    <w:rsid w:val="003851C3"/>
    <w:rsid w:val="003861EF"/>
    <w:rsid w:val="00386BEF"/>
    <w:rsid w:val="003873D8"/>
    <w:rsid w:val="00387818"/>
    <w:rsid w:val="00390875"/>
    <w:rsid w:val="0039089B"/>
    <w:rsid w:val="003912BE"/>
    <w:rsid w:val="0039174C"/>
    <w:rsid w:val="003923C6"/>
    <w:rsid w:val="00392EA3"/>
    <w:rsid w:val="0039311A"/>
    <w:rsid w:val="00394069"/>
    <w:rsid w:val="00394565"/>
    <w:rsid w:val="00394F47"/>
    <w:rsid w:val="00395AA0"/>
    <w:rsid w:val="00395FDB"/>
    <w:rsid w:val="003962DC"/>
    <w:rsid w:val="00396670"/>
    <w:rsid w:val="00396B51"/>
    <w:rsid w:val="00397946"/>
    <w:rsid w:val="00397FEE"/>
    <w:rsid w:val="00397FEF"/>
    <w:rsid w:val="003A14F1"/>
    <w:rsid w:val="003A2478"/>
    <w:rsid w:val="003A2519"/>
    <w:rsid w:val="003A2627"/>
    <w:rsid w:val="003A3951"/>
    <w:rsid w:val="003A434A"/>
    <w:rsid w:val="003A4DC6"/>
    <w:rsid w:val="003A5001"/>
    <w:rsid w:val="003A50CD"/>
    <w:rsid w:val="003A582E"/>
    <w:rsid w:val="003A5D7B"/>
    <w:rsid w:val="003A6045"/>
    <w:rsid w:val="003A61BC"/>
    <w:rsid w:val="003A639A"/>
    <w:rsid w:val="003A66C7"/>
    <w:rsid w:val="003A6938"/>
    <w:rsid w:val="003A6AA6"/>
    <w:rsid w:val="003B0717"/>
    <w:rsid w:val="003B074A"/>
    <w:rsid w:val="003B135F"/>
    <w:rsid w:val="003B258E"/>
    <w:rsid w:val="003B31AD"/>
    <w:rsid w:val="003B44A4"/>
    <w:rsid w:val="003B519A"/>
    <w:rsid w:val="003B5899"/>
    <w:rsid w:val="003B626D"/>
    <w:rsid w:val="003B6A48"/>
    <w:rsid w:val="003B6F14"/>
    <w:rsid w:val="003B72E5"/>
    <w:rsid w:val="003B77D0"/>
    <w:rsid w:val="003B7868"/>
    <w:rsid w:val="003C03BC"/>
    <w:rsid w:val="003C0AE6"/>
    <w:rsid w:val="003C0D89"/>
    <w:rsid w:val="003C2129"/>
    <w:rsid w:val="003C3D74"/>
    <w:rsid w:val="003C4320"/>
    <w:rsid w:val="003C5313"/>
    <w:rsid w:val="003C5611"/>
    <w:rsid w:val="003C59B5"/>
    <w:rsid w:val="003C5A0F"/>
    <w:rsid w:val="003C6FD2"/>
    <w:rsid w:val="003C7414"/>
    <w:rsid w:val="003C7808"/>
    <w:rsid w:val="003D0EB4"/>
    <w:rsid w:val="003D204B"/>
    <w:rsid w:val="003D23A3"/>
    <w:rsid w:val="003D3561"/>
    <w:rsid w:val="003D3608"/>
    <w:rsid w:val="003D402D"/>
    <w:rsid w:val="003D47DA"/>
    <w:rsid w:val="003D63C2"/>
    <w:rsid w:val="003D65C5"/>
    <w:rsid w:val="003D6650"/>
    <w:rsid w:val="003D6912"/>
    <w:rsid w:val="003D6AFC"/>
    <w:rsid w:val="003E05BB"/>
    <w:rsid w:val="003E1731"/>
    <w:rsid w:val="003E1813"/>
    <w:rsid w:val="003E19EE"/>
    <w:rsid w:val="003E21C4"/>
    <w:rsid w:val="003E2368"/>
    <w:rsid w:val="003E25D7"/>
    <w:rsid w:val="003E2750"/>
    <w:rsid w:val="003E2D72"/>
    <w:rsid w:val="003E3366"/>
    <w:rsid w:val="003E357C"/>
    <w:rsid w:val="003E38D8"/>
    <w:rsid w:val="003E3A36"/>
    <w:rsid w:val="003E3C4D"/>
    <w:rsid w:val="003E3F42"/>
    <w:rsid w:val="003E50A3"/>
    <w:rsid w:val="003E51D8"/>
    <w:rsid w:val="003E520E"/>
    <w:rsid w:val="003E5A9B"/>
    <w:rsid w:val="003E6193"/>
    <w:rsid w:val="003E6CC9"/>
    <w:rsid w:val="003F04C9"/>
    <w:rsid w:val="003F0BF9"/>
    <w:rsid w:val="003F0F48"/>
    <w:rsid w:val="003F12B2"/>
    <w:rsid w:val="003F15E5"/>
    <w:rsid w:val="003F1ABF"/>
    <w:rsid w:val="003F20C9"/>
    <w:rsid w:val="003F25F4"/>
    <w:rsid w:val="003F2752"/>
    <w:rsid w:val="003F2F4A"/>
    <w:rsid w:val="003F3008"/>
    <w:rsid w:val="003F328E"/>
    <w:rsid w:val="003F396A"/>
    <w:rsid w:val="003F3C06"/>
    <w:rsid w:val="003F4D9D"/>
    <w:rsid w:val="003F51F5"/>
    <w:rsid w:val="003F55D1"/>
    <w:rsid w:val="003F5B2D"/>
    <w:rsid w:val="003F5F67"/>
    <w:rsid w:val="003F65D7"/>
    <w:rsid w:val="003F6FA2"/>
    <w:rsid w:val="003F7560"/>
    <w:rsid w:val="003F7E3C"/>
    <w:rsid w:val="004002E7"/>
    <w:rsid w:val="00400B15"/>
    <w:rsid w:val="00400CDD"/>
    <w:rsid w:val="00400E0A"/>
    <w:rsid w:val="004017FB"/>
    <w:rsid w:val="00403BE4"/>
    <w:rsid w:val="00404438"/>
    <w:rsid w:val="004044A3"/>
    <w:rsid w:val="004045A8"/>
    <w:rsid w:val="00406A87"/>
    <w:rsid w:val="00407B6E"/>
    <w:rsid w:val="00407F28"/>
    <w:rsid w:val="00410013"/>
    <w:rsid w:val="00410474"/>
    <w:rsid w:val="00410A40"/>
    <w:rsid w:val="00411624"/>
    <w:rsid w:val="00411CFF"/>
    <w:rsid w:val="004123B9"/>
    <w:rsid w:val="00413092"/>
    <w:rsid w:val="00413E36"/>
    <w:rsid w:val="00413FA1"/>
    <w:rsid w:val="004144DE"/>
    <w:rsid w:val="00414B30"/>
    <w:rsid w:val="00414E7B"/>
    <w:rsid w:val="00414FB7"/>
    <w:rsid w:val="00415840"/>
    <w:rsid w:val="00415DC1"/>
    <w:rsid w:val="0041652C"/>
    <w:rsid w:val="00416A51"/>
    <w:rsid w:val="00417017"/>
    <w:rsid w:val="004170EB"/>
    <w:rsid w:val="00417199"/>
    <w:rsid w:val="00417837"/>
    <w:rsid w:val="00417C6F"/>
    <w:rsid w:val="004201CD"/>
    <w:rsid w:val="004205B2"/>
    <w:rsid w:val="00420607"/>
    <w:rsid w:val="0042074D"/>
    <w:rsid w:val="00420816"/>
    <w:rsid w:val="004208E2"/>
    <w:rsid w:val="00420D64"/>
    <w:rsid w:val="0042157D"/>
    <w:rsid w:val="00421EB1"/>
    <w:rsid w:val="004229B9"/>
    <w:rsid w:val="0042377A"/>
    <w:rsid w:val="00423AB1"/>
    <w:rsid w:val="00423BEB"/>
    <w:rsid w:val="00423D70"/>
    <w:rsid w:val="00424D40"/>
    <w:rsid w:val="00425255"/>
    <w:rsid w:val="0042615F"/>
    <w:rsid w:val="00426582"/>
    <w:rsid w:val="004267E5"/>
    <w:rsid w:val="00426B92"/>
    <w:rsid w:val="00430403"/>
    <w:rsid w:val="00430608"/>
    <w:rsid w:val="00432489"/>
    <w:rsid w:val="00434681"/>
    <w:rsid w:val="004353B8"/>
    <w:rsid w:val="004356AA"/>
    <w:rsid w:val="00436F5E"/>
    <w:rsid w:val="004403A8"/>
    <w:rsid w:val="004407B1"/>
    <w:rsid w:val="00440CC8"/>
    <w:rsid w:val="004418E7"/>
    <w:rsid w:val="0044228A"/>
    <w:rsid w:val="004428CC"/>
    <w:rsid w:val="00442D58"/>
    <w:rsid w:val="00443710"/>
    <w:rsid w:val="00443E7F"/>
    <w:rsid w:val="0044409E"/>
    <w:rsid w:val="0044549C"/>
    <w:rsid w:val="004456CA"/>
    <w:rsid w:val="004457A2"/>
    <w:rsid w:val="00445B7E"/>
    <w:rsid w:val="00446254"/>
    <w:rsid w:val="00446AB4"/>
    <w:rsid w:val="00447786"/>
    <w:rsid w:val="00447B32"/>
    <w:rsid w:val="00450D78"/>
    <w:rsid w:val="00451069"/>
    <w:rsid w:val="004529C3"/>
    <w:rsid w:val="004529C6"/>
    <w:rsid w:val="00454E6C"/>
    <w:rsid w:val="00455514"/>
    <w:rsid w:val="0045557E"/>
    <w:rsid w:val="00455C70"/>
    <w:rsid w:val="00456EB0"/>
    <w:rsid w:val="0045757A"/>
    <w:rsid w:val="00457626"/>
    <w:rsid w:val="004579CF"/>
    <w:rsid w:val="004579F6"/>
    <w:rsid w:val="00460278"/>
    <w:rsid w:val="00460944"/>
    <w:rsid w:val="004609A8"/>
    <w:rsid w:val="00461C48"/>
    <w:rsid w:val="004628D7"/>
    <w:rsid w:val="004636A7"/>
    <w:rsid w:val="00464F09"/>
    <w:rsid w:val="00465416"/>
    <w:rsid w:val="004662D1"/>
    <w:rsid w:val="00467440"/>
    <w:rsid w:val="004674D5"/>
    <w:rsid w:val="00467D1E"/>
    <w:rsid w:val="00470497"/>
    <w:rsid w:val="0047092E"/>
    <w:rsid w:val="00470DC1"/>
    <w:rsid w:val="00470ED7"/>
    <w:rsid w:val="00471744"/>
    <w:rsid w:val="004719D8"/>
    <w:rsid w:val="0047286D"/>
    <w:rsid w:val="00472F55"/>
    <w:rsid w:val="00473111"/>
    <w:rsid w:val="00473124"/>
    <w:rsid w:val="004738F6"/>
    <w:rsid w:val="00474A72"/>
    <w:rsid w:val="00474F35"/>
    <w:rsid w:val="00475E66"/>
    <w:rsid w:val="004763FA"/>
    <w:rsid w:val="00476E05"/>
    <w:rsid w:val="00477038"/>
    <w:rsid w:val="00477105"/>
    <w:rsid w:val="00477C9E"/>
    <w:rsid w:val="00480959"/>
    <w:rsid w:val="00481C12"/>
    <w:rsid w:val="004827E4"/>
    <w:rsid w:val="0048369F"/>
    <w:rsid w:val="004840B1"/>
    <w:rsid w:val="004840D5"/>
    <w:rsid w:val="004845C1"/>
    <w:rsid w:val="00484722"/>
    <w:rsid w:val="00484AE0"/>
    <w:rsid w:val="00485184"/>
    <w:rsid w:val="00485244"/>
    <w:rsid w:val="00485D3D"/>
    <w:rsid w:val="00485DFB"/>
    <w:rsid w:val="00485E68"/>
    <w:rsid w:val="00487CE8"/>
    <w:rsid w:val="00490072"/>
    <w:rsid w:val="004903E2"/>
    <w:rsid w:val="00490C6F"/>
    <w:rsid w:val="004924F2"/>
    <w:rsid w:val="00492B67"/>
    <w:rsid w:val="00492B85"/>
    <w:rsid w:val="004948B1"/>
    <w:rsid w:val="004956BE"/>
    <w:rsid w:val="004959B4"/>
    <w:rsid w:val="00495A32"/>
    <w:rsid w:val="004961EC"/>
    <w:rsid w:val="004975A5"/>
    <w:rsid w:val="00497C2C"/>
    <w:rsid w:val="004A0840"/>
    <w:rsid w:val="004A095B"/>
    <w:rsid w:val="004A26DC"/>
    <w:rsid w:val="004A2E3A"/>
    <w:rsid w:val="004A3936"/>
    <w:rsid w:val="004A3C33"/>
    <w:rsid w:val="004A5045"/>
    <w:rsid w:val="004A5887"/>
    <w:rsid w:val="004A5DD0"/>
    <w:rsid w:val="004A6317"/>
    <w:rsid w:val="004A688C"/>
    <w:rsid w:val="004A715C"/>
    <w:rsid w:val="004A735C"/>
    <w:rsid w:val="004A748D"/>
    <w:rsid w:val="004A7ACC"/>
    <w:rsid w:val="004B0407"/>
    <w:rsid w:val="004B04DB"/>
    <w:rsid w:val="004B175E"/>
    <w:rsid w:val="004B2AE5"/>
    <w:rsid w:val="004B37C7"/>
    <w:rsid w:val="004B3C5E"/>
    <w:rsid w:val="004B4835"/>
    <w:rsid w:val="004B4A0B"/>
    <w:rsid w:val="004B4F4E"/>
    <w:rsid w:val="004B5B3B"/>
    <w:rsid w:val="004B5DBA"/>
    <w:rsid w:val="004B6045"/>
    <w:rsid w:val="004B63A6"/>
    <w:rsid w:val="004B66E3"/>
    <w:rsid w:val="004B6FF7"/>
    <w:rsid w:val="004B7206"/>
    <w:rsid w:val="004B7EB3"/>
    <w:rsid w:val="004C0001"/>
    <w:rsid w:val="004C035F"/>
    <w:rsid w:val="004C0E89"/>
    <w:rsid w:val="004C13BA"/>
    <w:rsid w:val="004C161D"/>
    <w:rsid w:val="004C1859"/>
    <w:rsid w:val="004C1AD8"/>
    <w:rsid w:val="004C1F32"/>
    <w:rsid w:val="004C2565"/>
    <w:rsid w:val="004C261D"/>
    <w:rsid w:val="004C282C"/>
    <w:rsid w:val="004C2E9D"/>
    <w:rsid w:val="004C336B"/>
    <w:rsid w:val="004C3F4F"/>
    <w:rsid w:val="004C411A"/>
    <w:rsid w:val="004C46AB"/>
    <w:rsid w:val="004C4A66"/>
    <w:rsid w:val="004C59A4"/>
    <w:rsid w:val="004C62B2"/>
    <w:rsid w:val="004C6817"/>
    <w:rsid w:val="004C6A65"/>
    <w:rsid w:val="004C7804"/>
    <w:rsid w:val="004C782E"/>
    <w:rsid w:val="004C79E6"/>
    <w:rsid w:val="004C7C7F"/>
    <w:rsid w:val="004C7FAC"/>
    <w:rsid w:val="004D0155"/>
    <w:rsid w:val="004D0BCB"/>
    <w:rsid w:val="004D1700"/>
    <w:rsid w:val="004D1792"/>
    <w:rsid w:val="004D19BC"/>
    <w:rsid w:val="004D1F80"/>
    <w:rsid w:val="004D2FE6"/>
    <w:rsid w:val="004D378A"/>
    <w:rsid w:val="004D466E"/>
    <w:rsid w:val="004D47A3"/>
    <w:rsid w:val="004D5022"/>
    <w:rsid w:val="004D566E"/>
    <w:rsid w:val="004D6012"/>
    <w:rsid w:val="004D65BF"/>
    <w:rsid w:val="004D6C46"/>
    <w:rsid w:val="004D6DF8"/>
    <w:rsid w:val="004D75E1"/>
    <w:rsid w:val="004E04E3"/>
    <w:rsid w:val="004E073C"/>
    <w:rsid w:val="004E0C52"/>
    <w:rsid w:val="004E13CB"/>
    <w:rsid w:val="004E13E0"/>
    <w:rsid w:val="004E30F2"/>
    <w:rsid w:val="004E334F"/>
    <w:rsid w:val="004E44CE"/>
    <w:rsid w:val="004E45DD"/>
    <w:rsid w:val="004E4ECF"/>
    <w:rsid w:val="004E523C"/>
    <w:rsid w:val="004E53DB"/>
    <w:rsid w:val="004E58C1"/>
    <w:rsid w:val="004E68D8"/>
    <w:rsid w:val="004E6C78"/>
    <w:rsid w:val="004E70AA"/>
    <w:rsid w:val="004E76C3"/>
    <w:rsid w:val="004E790A"/>
    <w:rsid w:val="004F0533"/>
    <w:rsid w:val="004F0F66"/>
    <w:rsid w:val="004F0F85"/>
    <w:rsid w:val="004F1781"/>
    <w:rsid w:val="004F1CE2"/>
    <w:rsid w:val="004F232E"/>
    <w:rsid w:val="004F2722"/>
    <w:rsid w:val="004F2A8E"/>
    <w:rsid w:val="004F3421"/>
    <w:rsid w:val="004F3FC1"/>
    <w:rsid w:val="004F44AC"/>
    <w:rsid w:val="004F4E50"/>
    <w:rsid w:val="004F5F7B"/>
    <w:rsid w:val="004F6025"/>
    <w:rsid w:val="00500218"/>
    <w:rsid w:val="005005DF"/>
    <w:rsid w:val="00501101"/>
    <w:rsid w:val="00501627"/>
    <w:rsid w:val="0050186F"/>
    <w:rsid w:val="005023D4"/>
    <w:rsid w:val="0050254C"/>
    <w:rsid w:val="00502F1A"/>
    <w:rsid w:val="00503460"/>
    <w:rsid w:val="005039E4"/>
    <w:rsid w:val="005049AA"/>
    <w:rsid w:val="00504C43"/>
    <w:rsid w:val="00504D33"/>
    <w:rsid w:val="00506660"/>
    <w:rsid w:val="00507C06"/>
    <w:rsid w:val="005105DB"/>
    <w:rsid w:val="00510DB0"/>
    <w:rsid w:val="00510FCF"/>
    <w:rsid w:val="00511094"/>
    <w:rsid w:val="005152E5"/>
    <w:rsid w:val="00515386"/>
    <w:rsid w:val="005162A3"/>
    <w:rsid w:val="005169E2"/>
    <w:rsid w:val="00516F4A"/>
    <w:rsid w:val="00517720"/>
    <w:rsid w:val="00517841"/>
    <w:rsid w:val="00517ED0"/>
    <w:rsid w:val="005201A7"/>
    <w:rsid w:val="005206C1"/>
    <w:rsid w:val="005225BB"/>
    <w:rsid w:val="00522DE3"/>
    <w:rsid w:val="00524265"/>
    <w:rsid w:val="005249CD"/>
    <w:rsid w:val="00524B9F"/>
    <w:rsid w:val="0052708A"/>
    <w:rsid w:val="00527C27"/>
    <w:rsid w:val="00527FA1"/>
    <w:rsid w:val="005301C1"/>
    <w:rsid w:val="005301FD"/>
    <w:rsid w:val="00530486"/>
    <w:rsid w:val="00530F1B"/>
    <w:rsid w:val="00531A5A"/>
    <w:rsid w:val="00532A2E"/>
    <w:rsid w:val="00532D05"/>
    <w:rsid w:val="00532EBB"/>
    <w:rsid w:val="00533380"/>
    <w:rsid w:val="00533D95"/>
    <w:rsid w:val="005348E2"/>
    <w:rsid w:val="00535BBC"/>
    <w:rsid w:val="00536B16"/>
    <w:rsid w:val="005371DB"/>
    <w:rsid w:val="00537367"/>
    <w:rsid w:val="005376E7"/>
    <w:rsid w:val="0054095E"/>
    <w:rsid w:val="0054121A"/>
    <w:rsid w:val="00541803"/>
    <w:rsid w:val="00541D87"/>
    <w:rsid w:val="00542414"/>
    <w:rsid w:val="005424E1"/>
    <w:rsid w:val="005438E7"/>
    <w:rsid w:val="00543BE7"/>
    <w:rsid w:val="00543CDF"/>
    <w:rsid w:val="00543D41"/>
    <w:rsid w:val="00544387"/>
    <w:rsid w:val="005444EE"/>
    <w:rsid w:val="00544639"/>
    <w:rsid w:val="00545CD6"/>
    <w:rsid w:val="00547E29"/>
    <w:rsid w:val="00547FBF"/>
    <w:rsid w:val="00547FE3"/>
    <w:rsid w:val="00550440"/>
    <w:rsid w:val="00551C51"/>
    <w:rsid w:val="00551DEA"/>
    <w:rsid w:val="00552840"/>
    <w:rsid w:val="00552BE0"/>
    <w:rsid w:val="00553751"/>
    <w:rsid w:val="005539C5"/>
    <w:rsid w:val="00553C1E"/>
    <w:rsid w:val="00556793"/>
    <w:rsid w:val="00556869"/>
    <w:rsid w:val="0055689C"/>
    <w:rsid w:val="00556A50"/>
    <w:rsid w:val="00557297"/>
    <w:rsid w:val="00560B9A"/>
    <w:rsid w:val="005612D7"/>
    <w:rsid w:val="00561367"/>
    <w:rsid w:val="00561CB1"/>
    <w:rsid w:val="0056260D"/>
    <w:rsid w:val="0056316F"/>
    <w:rsid w:val="005633FD"/>
    <w:rsid w:val="00563A9E"/>
    <w:rsid w:val="00564FFB"/>
    <w:rsid w:val="00565228"/>
    <w:rsid w:val="00565E44"/>
    <w:rsid w:val="00566030"/>
    <w:rsid w:val="00566366"/>
    <w:rsid w:val="005666C1"/>
    <w:rsid w:val="00566908"/>
    <w:rsid w:val="005677A5"/>
    <w:rsid w:val="005706F1"/>
    <w:rsid w:val="00570889"/>
    <w:rsid w:val="00571770"/>
    <w:rsid w:val="00572011"/>
    <w:rsid w:val="00573508"/>
    <w:rsid w:val="00573F11"/>
    <w:rsid w:val="00574547"/>
    <w:rsid w:val="005752B5"/>
    <w:rsid w:val="005759AA"/>
    <w:rsid w:val="00576155"/>
    <w:rsid w:val="0057615B"/>
    <w:rsid w:val="00576AEA"/>
    <w:rsid w:val="00576D31"/>
    <w:rsid w:val="00576FCC"/>
    <w:rsid w:val="00577CCC"/>
    <w:rsid w:val="00580059"/>
    <w:rsid w:val="005802DA"/>
    <w:rsid w:val="00580ADA"/>
    <w:rsid w:val="00580EEB"/>
    <w:rsid w:val="00582496"/>
    <w:rsid w:val="00582552"/>
    <w:rsid w:val="00584EB3"/>
    <w:rsid w:val="00585066"/>
    <w:rsid w:val="0058513B"/>
    <w:rsid w:val="00585AAA"/>
    <w:rsid w:val="00585D87"/>
    <w:rsid w:val="00585F4D"/>
    <w:rsid w:val="00586358"/>
    <w:rsid w:val="005866A4"/>
    <w:rsid w:val="00586F6C"/>
    <w:rsid w:val="00587227"/>
    <w:rsid w:val="005872E2"/>
    <w:rsid w:val="005876AB"/>
    <w:rsid w:val="00587D06"/>
    <w:rsid w:val="005906CF"/>
    <w:rsid w:val="00590935"/>
    <w:rsid w:val="00590F96"/>
    <w:rsid w:val="0059266C"/>
    <w:rsid w:val="00592892"/>
    <w:rsid w:val="005928EE"/>
    <w:rsid w:val="00593534"/>
    <w:rsid w:val="005937A6"/>
    <w:rsid w:val="00593E25"/>
    <w:rsid w:val="00593FAE"/>
    <w:rsid w:val="005943D1"/>
    <w:rsid w:val="005965AE"/>
    <w:rsid w:val="00597E7D"/>
    <w:rsid w:val="00597E9D"/>
    <w:rsid w:val="005A0A6A"/>
    <w:rsid w:val="005A0CEE"/>
    <w:rsid w:val="005A0DD7"/>
    <w:rsid w:val="005A11C8"/>
    <w:rsid w:val="005A16E7"/>
    <w:rsid w:val="005A182E"/>
    <w:rsid w:val="005A1AC6"/>
    <w:rsid w:val="005A27FF"/>
    <w:rsid w:val="005A2ED5"/>
    <w:rsid w:val="005A4246"/>
    <w:rsid w:val="005A4616"/>
    <w:rsid w:val="005A50E0"/>
    <w:rsid w:val="005A59DA"/>
    <w:rsid w:val="005A5A02"/>
    <w:rsid w:val="005A666C"/>
    <w:rsid w:val="005A6D20"/>
    <w:rsid w:val="005A70C5"/>
    <w:rsid w:val="005A79F9"/>
    <w:rsid w:val="005A7E15"/>
    <w:rsid w:val="005B04F9"/>
    <w:rsid w:val="005B054E"/>
    <w:rsid w:val="005B0AE7"/>
    <w:rsid w:val="005B0DF9"/>
    <w:rsid w:val="005B12C2"/>
    <w:rsid w:val="005B1CD9"/>
    <w:rsid w:val="005B27E6"/>
    <w:rsid w:val="005B2950"/>
    <w:rsid w:val="005B3C65"/>
    <w:rsid w:val="005B3CB3"/>
    <w:rsid w:val="005B3E62"/>
    <w:rsid w:val="005B4066"/>
    <w:rsid w:val="005B44BD"/>
    <w:rsid w:val="005B49EC"/>
    <w:rsid w:val="005B50BC"/>
    <w:rsid w:val="005B582A"/>
    <w:rsid w:val="005B5F98"/>
    <w:rsid w:val="005B6C4A"/>
    <w:rsid w:val="005B6CB2"/>
    <w:rsid w:val="005B7593"/>
    <w:rsid w:val="005C04CC"/>
    <w:rsid w:val="005C0F8F"/>
    <w:rsid w:val="005C225E"/>
    <w:rsid w:val="005C259A"/>
    <w:rsid w:val="005C2C33"/>
    <w:rsid w:val="005C50F6"/>
    <w:rsid w:val="005D2386"/>
    <w:rsid w:val="005D3465"/>
    <w:rsid w:val="005D37D0"/>
    <w:rsid w:val="005D39ED"/>
    <w:rsid w:val="005D4F61"/>
    <w:rsid w:val="005D50FC"/>
    <w:rsid w:val="005D653F"/>
    <w:rsid w:val="005E16FB"/>
    <w:rsid w:val="005E18F0"/>
    <w:rsid w:val="005E242F"/>
    <w:rsid w:val="005E2994"/>
    <w:rsid w:val="005E29D3"/>
    <w:rsid w:val="005E2D8A"/>
    <w:rsid w:val="005E3C88"/>
    <w:rsid w:val="005E494D"/>
    <w:rsid w:val="005E51B0"/>
    <w:rsid w:val="005E5B7A"/>
    <w:rsid w:val="005E62B8"/>
    <w:rsid w:val="005E63AB"/>
    <w:rsid w:val="005E69C1"/>
    <w:rsid w:val="005E71BA"/>
    <w:rsid w:val="005E75FD"/>
    <w:rsid w:val="005E7702"/>
    <w:rsid w:val="005E7D5A"/>
    <w:rsid w:val="005F0B37"/>
    <w:rsid w:val="005F0D3A"/>
    <w:rsid w:val="005F145A"/>
    <w:rsid w:val="005F1C67"/>
    <w:rsid w:val="005F1E28"/>
    <w:rsid w:val="005F1E7D"/>
    <w:rsid w:val="005F3211"/>
    <w:rsid w:val="005F3F77"/>
    <w:rsid w:val="005F43F9"/>
    <w:rsid w:val="005F4D03"/>
    <w:rsid w:val="005F4ECB"/>
    <w:rsid w:val="005F534F"/>
    <w:rsid w:val="005F58C0"/>
    <w:rsid w:val="005F66BB"/>
    <w:rsid w:val="005F6F0D"/>
    <w:rsid w:val="005F7072"/>
    <w:rsid w:val="005F7226"/>
    <w:rsid w:val="005F766B"/>
    <w:rsid w:val="006000C8"/>
    <w:rsid w:val="006006FB"/>
    <w:rsid w:val="00601BCA"/>
    <w:rsid w:val="0060245F"/>
    <w:rsid w:val="0060357A"/>
    <w:rsid w:val="0060408A"/>
    <w:rsid w:val="00604D69"/>
    <w:rsid w:val="0060511D"/>
    <w:rsid w:val="006053AD"/>
    <w:rsid w:val="00606075"/>
    <w:rsid w:val="00610200"/>
    <w:rsid w:val="00610837"/>
    <w:rsid w:val="00611CB2"/>
    <w:rsid w:val="0061295C"/>
    <w:rsid w:val="00612AFE"/>
    <w:rsid w:val="006160B8"/>
    <w:rsid w:val="00616706"/>
    <w:rsid w:val="006168AB"/>
    <w:rsid w:val="00616C65"/>
    <w:rsid w:val="00617C12"/>
    <w:rsid w:val="006206BD"/>
    <w:rsid w:val="006206D9"/>
    <w:rsid w:val="00621232"/>
    <w:rsid w:val="006215D0"/>
    <w:rsid w:val="006216DD"/>
    <w:rsid w:val="006216F1"/>
    <w:rsid w:val="00621AB1"/>
    <w:rsid w:val="00623136"/>
    <w:rsid w:val="0062319A"/>
    <w:rsid w:val="00623D3D"/>
    <w:rsid w:val="00623F60"/>
    <w:rsid w:val="00624BA6"/>
    <w:rsid w:val="00625182"/>
    <w:rsid w:val="006251C6"/>
    <w:rsid w:val="006252DA"/>
    <w:rsid w:val="00625823"/>
    <w:rsid w:val="00625CBE"/>
    <w:rsid w:val="00626176"/>
    <w:rsid w:val="00627441"/>
    <w:rsid w:val="006279FE"/>
    <w:rsid w:val="00627B7D"/>
    <w:rsid w:val="006301CD"/>
    <w:rsid w:val="006301E7"/>
    <w:rsid w:val="0063030E"/>
    <w:rsid w:val="00631826"/>
    <w:rsid w:val="00631F9A"/>
    <w:rsid w:val="0063209B"/>
    <w:rsid w:val="00633770"/>
    <w:rsid w:val="006339C3"/>
    <w:rsid w:val="00633C15"/>
    <w:rsid w:val="006341A0"/>
    <w:rsid w:val="006343C3"/>
    <w:rsid w:val="00634779"/>
    <w:rsid w:val="00634B88"/>
    <w:rsid w:val="00634BB1"/>
    <w:rsid w:val="006352FA"/>
    <w:rsid w:val="00636D0D"/>
    <w:rsid w:val="006371AE"/>
    <w:rsid w:val="006373F4"/>
    <w:rsid w:val="0063795B"/>
    <w:rsid w:val="006406CA"/>
    <w:rsid w:val="00642BB7"/>
    <w:rsid w:val="00642D48"/>
    <w:rsid w:val="006436ED"/>
    <w:rsid w:val="00644F83"/>
    <w:rsid w:val="006452B7"/>
    <w:rsid w:val="006453AD"/>
    <w:rsid w:val="00645E0E"/>
    <w:rsid w:val="00647EC6"/>
    <w:rsid w:val="006503E6"/>
    <w:rsid w:val="006511E8"/>
    <w:rsid w:val="00651D16"/>
    <w:rsid w:val="006521E2"/>
    <w:rsid w:val="00652295"/>
    <w:rsid w:val="006539DC"/>
    <w:rsid w:val="00653FF1"/>
    <w:rsid w:val="006542ED"/>
    <w:rsid w:val="00654909"/>
    <w:rsid w:val="00654A9F"/>
    <w:rsid w:val="00655031"/>
    <w:rsid w:val="006567E6"/>
    <w:rsid w:val="0065765C"/>
    <w:rsid w:val="006579DF"/>
    <w:rsid w:val="00660C35"/>
    <w:rsid w:val="006618EE"/>
    <w:rsid w:val="00663BE1"/>
    <w:rsid w:val="006640F1"/>
    <w:rsid w:val="006641AD"/>
    <w:rsid w:val="006647AE"/>
    <w:rsid w:val="00664CFC"/>
    <w:rsid w:val="00664EF4"/>
    <w:rsid w:val="006659F1"/>
    <w:rsid w:val="00665B56"/>
    <w:rsid w:val="0066615B"/>
    <w:rsid w:val="0066616A"/>
    <w:rsid w:val="00666DD9"/>
    <w:rsid w:val="00667C4F"/>
    <w:rsid w:val="00670FA6"/>
    <w:rsid w:val="00671937"/>
    <w:rsid w:val="00671E0B"/>
    <w:rsid w:val="00672580"/>
    <w:rsid w:val="006727D1"/>
    <w:rsid w:val="006732B1"/>
    <w:rsid w:val="00673AAC"/>
    <w:rsid w:val="00673B6F"/>
    <w:rsid w:val="0067561B"/>
    <w:rsid w:val="00675C23"/>
    <w:rsid w:val="00675E96"/>
    <w:rsid w:val="00677A64"/>
    <w:rsid w:val="00677E7D"/>
    <w:rsid w:val="0068052C"/>
    <w:rsid w:val="00680934"/>
    <w:rsid w:val="00680BA0"/>
    <w:rsid w:val="006810CC"/>
    <w:rsid w:val="00681E48"/>
    <w:rsid w:val="00682712"/>
    <w:rsid w:val="0068292D"/>
    <w:rsid w:val="00683304"/>
    <w:rsid w:val="00683704"/>
    <w:rsid w:val="00683953"/>
    <w:rsid w:val="00683ADE"/>
    <w:rsid w:val="00683D79"/>
    <w:rsid w:val="006845E8"/>
    <w:rsid w:val="006846CD"/>
    <w:rsid w:val="00684828"/>
    <w:rsid w:val="00684C20"/>
    <w:rsid w:val="00685011"/>
    <w:rsid w:val="00686219"/>
    <w:rsid w:val="006866AD"/>
    <w:rsid w:val="0068780A"/>
    <w:rsid w:val="00687B64"/>
    <w:rsid w:val="00687BA7"/>
    <w:rsid w:val="00687BC7"/>
    <w:rsid w:val="00687E8B"/>
    <w:rsid w:val="00687ED7"/>
    <w:rsid w:val="00691352"/>
    <w:rsid w:val="006919E9"/>
    <w:rsid w:val="00691EBC"/>
    <w:rsid w:val="00692093"/>
    <w:rsid w:val="006922D1"/>
    <w:rsid w:val="00693450"/>
    <w:rsid w:val="00694291"/>
    <w:rsid w:val="00694E88"/>
    <w:rsid w:val="00695758"/>
    <w:rsid w:val="006957BB"/>
    <w:rsid w:val="00696334"/>
    <w:rsid w:val="00696DCC"/>
    <w:rsid w:val="00697C5D"/>
    <w:rsid w:val="00697D7B"/>
    <w:rsid w:val="006A1747"/>
    <w:rsid w:val="006A19E7"/>
    <w:rsid w:val="006A23B7"/>
    <w:rsid w:val="006A24D2"/>
    <w:rsid w:val="006A251B"/>
    <w:rsid w:val="006A308C"/>
    <w:rsid w:val="006A3E11"/>
    <w:rsid w:val="006A4026"/>
    <w:rsid w:val="006A4F06"/>
    <w:rsid w:val="006A51F7"/>
    <w:rsid w:val="006A55DF"/>
    <w:rsid w:val="006A6117"/>
    <w:rsid w:val="006A641B"/>
    <w:rsid w:val="006A6996"/>
    <w:rsid w:val="006A7D0E"/>
    <w:rsid w:val="006A7EF3"/>
    <w:rsid w:val="006A7FE2"/>
    <w:rsid w:val="006B0193"/>
    <w:rsid w:val="006B0F44"/>
    <w:rsid w:val="006B1C30"/>
    <w:rsid w:val="006B1E72"/>
    <w:rsid w:val="006B20E8"/>
    <w:rsid w:val="006B2504"/>
    <w:rsid w:val="006B263F"/>
    <w:rsid w:val="006B288D"/>
    <w:rsid w:val="006B3845"/>
    <w:rsid w:val="006B3F56"/>
    <w:rsid w:val="006B4B3F"/>
    <w:rsid w:val="006B537F"/>
    <w:rsid w:val="006B5B08"/>
    <w:rsid w:val="006B5E23"/>
    <w:rsid w:val="006B5E30"/>
    <w:rsid w:val="006B6B9E"/>
    <w:rsid w:val="006B7384"/>
    <w:rsid w:val="006B7AAB"/>
    <w:rsid w:val="006C2080"/>
    <w:rsid w:val="006C23EF"/>
    <w:rsid w:val="006C2C35"/>
    <w:rsid w:val="006C2C6E"/>
    <w:rsid w:val="006C2FA6"/>
    <w:rsid w:val="006C4C73"/>
    <w:rsid w:val="006C4E38"/>
    <w:rsid w:val="006C5928"/>
    <w:rsid w:val="006C5CDD"/>
    <w:rsid w:val="006C6AC7"/>
    <w:rsid w:val="006C79CB"/>
    <w:rsid w:val="006C7C2C"/>
    <w:rsid w:val="006D0F1D"/>
    <w:rsid w:val="006D285C"/>
    <w:rsid w:val="006D3177"/>
    <w:rsid w:val="006D32E9"/>
    <w:rsid w:val="006D3D91"/>
    <w:rsid w:val="006D3ED3"/>
    <w:rsid w:val="006D53F7"/>
    <w:rsid w:val="006D5670"/>
    <w:rsid w:val="006D59AC"/>
    <w:rsid w:val="006D638B"/>
    <w:rsid w:val="006D6926"/>
    <w:rsid w:val="006D6F9D"/>
    <w:rsid w:val="006D7469"/>
    <w:rsid w:val="006D7553"/>
    <w:rsid w:val="006E04F0"/>
    <w:rsid w:val="006E2B29"/>
    <w:rsid w:val="006E2B85"/>
    <w:rsid w:val="006E2C61"/>
    <w:rsid w:val="006E3C01"/>
    <w:rsid w:val="006E4298"/>
    <w:rsid w:val="006E4926"/>
    <w:rsid w:val="006E4E4A"/>
    <w:rsid w:val="006E4EB1"/>
    <w:rsid w:val="006E558E"/>
    <w:rsid w:val="006E5C9D"/>
    <w:rsid w:val="006E5CAF"/>
    <w:rsid w:val="006E66D6"/>
    <w:rsid w:val="006E6873"/>
    <w:rsid w:val="006E6CD6"/>
    <w:rsid w:val="006E6E20"/>
    <w:rsid w:val="006E7553"/>
    <w:rsid w:val="006E7D0F"/>
    <w:rsid w:val="006F008B"/>
    <w:rsid w:val="006F07DA"/>
    <w:rsid w:val="006F117C"/>
    <w:rsid w:val="006F1508"/>
    <w:rsid w:val="006F209C"/>
    <w:rsid w:val="006F24C1"/>
    <w:rsid w:val="006F264A"/>
    <w:rsid w:val="006F32C8"/>
    <w:rsid w:val="006F4F96"/>
    <w:rsid w:val="006F503B"/>
    <w:rsid w:val="006F554F"/>
    <w:rsid w:val="006F5BAD"/>
    <w:rsid w:val="006F5C74"/>
    <w:rsid w:val="006F6057"/>
    <w:rsid w:val="006F6FAF"/>
    <w:rsid w:val="006F71C3"/>
    <w:rsid w:val="006F7A85"/>
    <w:rsid w:val="006F7E26"/>
    <w:rsid w:val="00700BAD"/>
    <w:rsid w:val="00700C89"/>
    <w:rsid w:val="00703C18"/>
    <w:rsid w:val="00704342"/>
    <w:rsid w:val="0070442C"/>
    <w:rsid w:val="00704439"/>
    <w:rsid w:val="00704B59"/>
    <w:rsid w:val="00705D2A"/>
    <w:rsid w:val="00706370"/>
    <w:rsid w:val="0070650C"/>
    <w:rsid w:val="007069A5"/>
    <w:rsid w:val="00706BE0"/>
    <w:rsid w:val="00706DDB"/>
    <w:rsid w:val="00707245"/>
    <w:rsid w:val="00707326"/>
    <w:rsid w:val="00707EAB"/>
    <w:rsid w:val="00710668"/>
    <w:rsid w:val="00712398"/>
    <w:rsid w:val="00712451"/>
    <w:rsid w:val="007128E6"/>
    <w:rsid w:val="00712D12"/>
    <w:rsid w:val="00713254"/>
    <w:rsid w:val="00713FB9"/>
    <w:rsid w:val="0071491B"/>
    <w:rsid w:val="00714C2F"/>
    <w:rsid w:val="007159F9"/>
    <w:rsid w:val="00716150"/>
    <w:rsid w:val="00716285"/>
    <w:rsid w:val="007166F4"/>
    <w:rsid w:val="0071672F"/>
    <w:rsid w:val="0071760E"/>
    <w:rsid w:val="00720B4C"/>
    <w:rsid w:val="00721786"/>
    <w:rsid w:val="00721DC3"/>
    <w:rsid w:val="00721EE7"/>
    <w:rsid w:val="00721F17"/>
    <w:rsid w:val="0072205D"/>
    <w:rsid w:val="007223BC"/>
    <w:rsid w:val="00722942"/>
    <w:rsid w:val="00722A7B"/>
    <w:rsid w:val="00723476"/>
    <w:rsid w:val="00724612"/>
    <w:rsid w:val="00725273"/>
    <w:rsid w:val="007252CB"/>
    <w:rsid w:val="0072534A"/>
    <w:rsid w:val="007257F0"/>
    <w:rsid w:val="007258EA"/>
    <w:rsid w:val="0072615C"/>
    <w:rsid w:val="007265B5"/>
    <w:rsid w:val="0072698A"/>
    <w:rsid w:val="00726A58"/>
    <w:rsid w:val="00726D85"/>
    <w:rsid w:val="007276D0"/>
    <w:rsid w:val="00727F15"/>
    <w:rsid w:val="007301AE"/>
    <w:rsid w:val="007319FC"/>
    <w:rsid w:val="00733203"/>
    <w:rsid w:val="007332DE"/>
    <w:rsid w:val="007344C9"/>
    <w:rsid w:val="00734597"/>
    <w:rsid w:val="00734711"/>
    <w:rsid w:val="007349D7"/>
    <w:rsid w:val="0073526A"/>
    <w:rsid w:val="00735AA5"/>
    <w:rsid w:val="00736DDB"/>
    <w:rsid w:val="00740067"/>
    <w:rsid w:val="007409BB"/>
    <w:rsid w:val="00740F2F"/>
    <w:rsid w:val="00741230"/>
    <w:rsid w:val="00741337"/>
    <w:rsid w:val="00741D7A"/>
    <w:rsid w:val="00742088"/>
    <w:rsid w:val="0074210C"/>
    <w:rsid w:val="00743799"/>
    <w:rsid w:val="00744357"/>
    <w:rsid w:val="007443E3"/>
    <w:rsid w:val="00744E47"/>
    <w:rsid w:val="00744F4A"/>
    <w:rsid w:val="00745549"/>
    <w:rsid w:val="0074635C"/>
    <w:rsid w:val="00746FA8"/>
    <w:rsid w:val="00750234"/>
    <w:rsid w:val="007505E9"/>
    <w:rsid w:val="00750DD0"/>
    <w:rsid w:val="00750FC3"/>
    <w:rsid w:val="00751BCE"/>
    <w:rsid w:val="00753F92"/>
    <w:rsid w:val="0075485C"/>
    <w:rsid w:val="00754A49"/>
    <w:rsid w:val="00754FEC"/>
    <w:rsid w:val="0075564C"/>
    <w:rsid w:val="0075701A"/>
    <w:rsid w:val="00757550"/>
    <w:rsid w:val="0075759A"/>
    <w:rsid w:val="00757AB7"/>
    <w:rsid w:val="0076069A"/>
    <w:rsid w:val="00761442"/>
    <w:rsid w:val="00761BAD"/>
    <w:rsid w:val="00761C9A"/>
    <w:rsid w:val="00762773"/>
    <w:rsid w:val="007638D4"/>
    <w:rsid w:val="007639CD"/>
    <w:rsid w:val="00764121"/>
    <w:rsid w:val="007642B5"/>
    <w:rsid w:val="0076599A"/>
    <w:rsid w:val="00765F15"/>
    <w:rsid w:val="007662C6"/>
    <w:rsid w:val="0076686E"/>
    <w:rsid w:val="00766B0B"/>
    <w:rsid w:val="00766C8B"/>
    <w:rsid w:val="00767857"/>
    <w:rsid w:val="0077102F"/>
    <w:rsid w:val="00771035"/>
    <w:rsid w:val="0077128D"/>
    <w:rsid w:val="00771589"/>
    <w:rsid w:val="00771606"/>
    <w:rsid w:val="00771B8A"/>
    <w:rsid w:val="00772670"/>
    <w:rsid w:val="00772EA9"/>
    <w:rsid w:val="00773CF2"/>
    <w:rsid w:val="007745C3"/>
    <w:rsid w:val="007747C1"/>
    <w:rsid w:val="0077570C"/>
    <w:rsid w:val="007759C0"/>
    <w:rsid w:val="00775EC6"/>
    <w:rsid w:val="00776416"/>
    <w:rsid w:val="007809C0"/>
    <w:rsid w:val="0078187B"/>
    <w:rsid w:val="00781A6B"/>
    <w:rsid w:val="00781ED7"/>
    <w:rsid w:val="00782245"/>
    <w:rsid w:val="00782415"/>
    <w:rsid w:val="0078243F"/>
    <w:rsid w:val="0078259F"/>
    <w:rsid w:val="00782D8A"/>
    <w:rsid w:val="00783B5F"/>
    <w:rsid w:val="00783D25"/>
    <w:rsid w:val="00783EDA"/>
    <w:rsid w:val="00783F6B"/>
    <w:rsid w:val="007869D4"/>
    <w:rsid w:val="00786B8E"/>
    <w:rsid w:val="00787357"/>
    <w:rsid w:val="00787482"/>
    <w:rsid w:val="00787612"/>
    <w:rsid w:val="00787BC0"/>
    <w:rsid w:val="00787D20"/>
    <w:rsid w:val="00787D86"/>
    <w:rsid w:val="00790692"/>
    <w:rsid w:val="00791065"/>
    <w:rsid w:val="00793067"/>
    <w:rsid w:val="0079323E"/>
    <w:rsid w:val="00793CC9"/>
    <w:rsid w:val="00794AE6"/>
    <w:rsid w:val="00794F9A"/>
    <w:rsid w:val="00796820"/>
    <w:rsid w:val="00796C6A"/>
    <w:rsid w:val="00796E4B"/>
    <w:rsid w:val="0079739A"/>
    <w:rsid w:val="007A2110"/>
    <w:rsid w:val="007A27CD"/>
    <w:rsid w:val="007A2E5F"/>
    <w:rsid w:val="007A3A3A"/>
    <w:rsid w:val="007A3F50"/>
    <w:rsid w:val="007A4046"/>
    <w:rsid w:val="007A4217"/>
    <w:rsid w:val="007A44F5"/>
    <w:rsid w:val="007A4C2D"/>
    <w:rsid w:val="007A4C2F"/>
    <w:rsid w:val="007A52DC"/>
    <w:rsid w:val="007A5897"/>
    <w:rsid w:val="007A591A"/>
    <w:rsid w:val="007A5CC0"/>
    <w:rsid w:val="007A6D67"/>
    <w:rsid w:val="007A7404"/>
    <w:rsid w:val="007B0B23"/>
    <w:rsid w:val="007B0DDC"/>
    <w:rsid w:val="007B1515"/>
    <w:rsid w:val="007B1595"/>
    <w:rsid w:val="007B1756"/>
    <w:rsid w:val="007B1882"/>
    <w:rsid w:val="007B2A46"/>
    <w:rsid w:val="007B3191"/>
    <w:rsid w:val="007B3EFB"/>
    <w:rsid w:val="007B4B53"/>
    <w:rsid w:val="007B5933"/>
    <w:rsid w:val="007B78F7"/>
    <w:rsid w:val="007C03B6"/>
    <w:rsid w:val="007C13CF"/>
    <w:rsid w:val="007C1E0B"/>
    <w:rsid w:val="007C1F07"/>
    <w:rsid w:val="007C2C2E"/>
    <w:rsid w:val="007C2FCD"/>
    <w:rsid w:val="007C35B4"/>
    <w:rsid w:val="007C5771"/>
    <w:rsid w:val="007C5A4E"/>
    <w:rsid w:val="007C5B41"/>
    <w:rsid w:val="007C5CDD"/>
    <w:rsid w:val="007C6797"/>
    <w:rsid w:val="007C6C27"/>
    <w:rsid w:val="007C6C6D"/>
    <w:rsid w:val="007C7224"/>
    <w:rsid w:val="007D0DCC"/>
    <w:rsid w:val="007D11D5"/>
    <w:rsid w:val="007D13C8"/>
    <w:rsid w:val="007D23CE"/>
    <w:rsid w:val="007D2C53"/>
    <w:rsid w:val="007D2F61"/>
    <w:rsid w:val="007D30BA"/>
    <w:rsid w:val="007D367D"/>
    <w:rsid w:val="007D4E76"/>
    <w:rsid w:val="007D5C55"/>
    <w:rsid w:val="007D631C"/>
    <w:rsid w:val="007D73E8"/>
    <w:rsid w:val="007E0242"/>
    <w:rsid w:val="007E0E6D"/>
    <w:rsid w:val="007E1828"/>
    <w:rsid w:val="007E21E4"/>
    <w:rsid w:val="007E2732"/>
    <w:rsid w:val="007E2CD2"/>
    <w:rsid w:val="007E2F81"/>
    <w:rsid w:val="007E312D"/>
    <w:rsid w:val="007E38BB"/>
    <w:rsid w:val="007E3FBB"/>
    <w:rsid w:val="007E554A"/>
    <w:rsid w:val="007E6FCE"/>
    <w:rsid w:val="007E7172"/>
    <w:rsid w:val="007E7B8F"/>
    <w:rsid w:val="007E7BD1"/>
    <w:rsid w:val="007F001D"/>
    <w:rsid w:val="007F00AB"/>
    <w:rsid w:val="007F0549"/>
    <w:rsid w:val="007F07F1"/>
    <w:rsid w:val="007F096B"/>
    <w:rsid w:val="007F1D4E"/>
    <w:rsid w:val="007F22FD"/>
    <w:rsid w:val="007F300A"/>
    <w:rsid w:val="007F3252"/>
    <w:rsid w:val="007F3396"/>
    <w:rsid w:val="007F4001"/>
    <w:rsid w:val="007F4D1D"/>
    <w:rsid w:val="007F4D7A"/>
    <w:rsid w:val="007F585B"/>
    <w:rsid w:val="007F7747"/>
    <w:rsid w:val="00800745"/>
    <w:rsid w:val="0080075A"/>
    <w:rsid w:val="0080082D"/>
    <w:rsid w:val="00800CC9"/>
    <w:rsid w:val="00801A85"/>
    <w:rsid w:val="00802157"/>
    <w:rsid w:val="008038E4"/>
    <w:rsid w:val="00804B34"/>
    <w:rsid w:val="00804C22"/>
    <w:rsid w:val="00806936"/>
    <w:rsid w:val="008073CD"/>
    <w:rsid w:val="00810B76"/>
    <w:rsid w:val="00811140"/>
    <w:rsid w:val="008118DA"/>
    <w:rsid w:val="00812106"/>
    <w:rsid w:val="008121CF"/>
    <w:rsid w:val="008126E1"/>
    <w:rsid w:val="008129EA"/>
    <w:rsid w:val="00813926"/>
    <w:rsid w:val="00813E8F"/>
    <w:rsid w:val="0081482E"/>
    <w:rsid w:val="00814A43"/>
    <w:rsid w:val="0081506D"/>
    <w:rsid w:val="0081509C"/>
    <w:rsid w:val="00815207"/>
    <w:rsid w:val="00817418"/>
    <w:rsid w:val="008174D7"/>
    <w:rsid w:val="00817DD6"/>
    <w:rsid w:val="00817EE5"/>
    <w:rsid w:val="00820E0B"/>
    <w:rsid w:val="0082197C"/>
    <w:rsid w:val="00822576"/>
    <w:rsid w:val="008242E0"/>
    <w:rsid w:val="00824E95"/>
    <w:rsid w:val="0082594F"/>
    <w:rsid w:val="00825ACE"/>
    <w:rsid w:val="00825D28"/>
    <w:rsid w:val="008265EE"/>
    <w:rsid w:val="00826602"/>
    <w:rsid w:val="00826776"/>
    <w:rsid w:val="008268E7"/>
    <w:rsid w:val="00826C5C"/>
    <w:rsid w:val="00827BFC"/>
    <w:rsid w:val="00830107"/>
    <w:rsid w:val="00833697"/>
    <w:rsid w:val="00833CD4"/>
    <w:rsid w:val="00834C22"/>
    <w:rsid w:val="00834D26"/>
    <w:rsid w:val="00834EFA"/>
    <w:rsid w:val="00835617"/>
    <w:rsid w:val="008357E7"/>
    <w:rsid w:val="00835872"/>
    <w:rsid w:val="0083599C"/>
    <w:rsid w:val="008367DE"/>
    <w:rsid w:val="00836B48"/>
    <w:rsid w:val="008374B1"/>
    <w:rsid w:val="0083764E"/>
    <w:rsid w:val="00837D05"/>
    <w:rsid w:val="008400A8"/>
    <w:rsid w:val="0084166C"/>
    <w:rsid w:val="00841690"/>
    <w:rsid w:val="00841BBE"/>
    <w:rsid w:val="008424A6"/>
    <w:rsid w:val="008432AA"/>
    <w:rsid w:val="00843379"/>
    <w:rsid w:val="00843A2B"/>
    <w:rsid w:val="00843A39"/>
    <w:rsid w:val="00843B8C"/>
    <w:rsid w:val="00843DA3"/>
    <w:rsid w:val="00844783"/>
    <w:rsid w:val="00845692"/>
    <w:rsid w:val="00845EE2"/>
    <w:rsid w:val="00845FB5"/>
    <w:rsid w:val="00846D39"/>
    <w:rsid w:val="0084794C"/>
    <w:rsid w:val="00850009"/>
    <w:rsid w:val="008501C0"/>
    <w:rsid w:val="008507BA"/>
    <w:rsid w:val="00851AB7"/>
    <w:rsid w:val="0085249D"/>
    <w:rsid w:val="008525A1"/>
    <w:rsid w:val="0085328E"/>
    <w:rsid w:val="008534BB"/>
    <w:rsid w:val="00853CFD"/>
    <w:rsid w:val="00854646"/>
    <w:rsid w:val="0085498E"/>
    <w:rsid w:val="008567AE"/>
    <w:rsid w:val="00856A9C"/>
    <w:rsid w:val="00860D0F"/>
    <w:rsid w:val="00861765"/>
    <w:rsid w:val="00861FAB"/>
    <w:rsid w:val="0086208C"/>
    <w:rsid w:val="00862313"/>
    <w:rsid w:val="00862725"/>
    <w:rsid w:val="00862B25"/>
    <w:rsid w:val="00863025"/>
    <w:rsid w:val="00863A7B"/>
    <w:rsid w:val="00863DF2"/>
    <w:rsid w:val="00864155"/>
    <w:rsid w:val="00864804"/>
    <w:rsid w:val="00864A59"/>
    <w:rsid w:val="00864D67"/>
    <w:rsid w:val="0086542A"/>
    <w:rsid w:val="00865CEB"/>
    <w:rsid w:val="00866B39"/>
    <w:rsid w:val="00866C7D"/>
    <w:rsid w:val="00866CFE"/>
    <w:rsid w:val="00867AE1"/>
    <w:rsid w:val="008702DF"/>
    <w:rsid w:val="00870339"/>
    <w:rsid w:val="008703B2"/>
    <w:rsid w:val="00870FCE"/>
    <w:rsid w:val="0087265A"/>
    <w:rsid w:val="00872909"/>
    <w:rsid w:val="008733F2"/>
    <w:rsid w:val="00874ADE"/>
    <w:rsid w:val="00875F96"/>
    <w:rsid w:val="00876DA3"/>
    <w:rsid w:val="00876FDB"/>
    <w:rsid w:val="008770DD"/>
    <w:rsid w:val="008773AC"/>
    <w:rsid w:val="00880F78"/>
    <w:rsid w:val="00881AE3"/>
    <w:rsid w:val="00881F80"/>
    <w:rsid w:val="0088243C"/>
    <w:rsid w:val="0088328C"/>
    <w:rsid w:val="00883664"/>
    <w:rsid w:val="0088394E"/>
    <w:rsid w:val="00883B70"/>
    <w:rsid w:val="0088437B"/>
    <w:rsid w:val="00884FE5"/>
    <w:rsid w:val="00885975"/>
    <w:rsid w:val="00885D82"/>
    <w:rsid w:val="00886D7E"/>
    <w:rsid w:val="00886F76"/>
    <w:rsid w:val="00887656"/>
    <w:rsid w:val="00887EA8"/>
    <w:rsid w:val="00887EE5"/>
    <w:rsid w:val="00891C3F"/>
    <w:rsid w:val="00891DB9"/>
    <w:rsid w:val="00892106"/>
    <w:rsid w:val="00893A69"/>
    <w:rsid w:val="008941EB"/>
    <w:rsid w:val="00894A64"/>
    <w:rsid w:val="00894D9D"/>
    <w:rsid w:val="00894F09"/>
    <w:rsid w:val="00894FDA"/>
    <w:rsid w:val="00895CA8"/>
    <w:rsid w:val="008973BE"/>
    <w:rsid w:val="008A00A1"/>
    <w:rsid w:val="008A0772"/>
    <w:rsid w:val="008A15D4"/>
    <w:rsid w:val="008A2398"/>
    <w:rsid w:val="008A35D0"/>
    <w:rsid w:val="008A3BED"/>
    <w:rsid w:val="008A3D40"/>
    <w:rsid w:val="008A3EF3"/>
    <w:rsid w:val="008A5592"/>
    <w:rsid w:val="008A5A97"/>
    <w:rsid w:val="008A663D"/>
    <w:rsid w:val="008A6DA8"/>
    <w:rsid w:val="008A6E22"/>
    <w:rsid w:val="008A6E41"/>
    <w:rsid w:val="008A6E81"/>
    <w:rsid w:val="008A7335"/>
    <w:rsid w:val="008A78DE"/>
    <w:rsid w:val="008B1084"/>
    <w:rsid w:val="008B1621"/>
    <w:rsid w:val="008B2CB8"/>
    <w:rsid w:val="008B30A2"/>
    <w:rsid w:val="008B3385"/>
    <w:rsid w:val="008B4F2A"/>
    <w:rsid w:val="008B5375"/>
    <w:rsid w:val="008B5A2E"/>
    <w:rsid w:val="008B5E62"/>
    <w:rsid w:val="008B615A"/>
    <w:rsid w:val="008B68E0"/>
    <w:rsid w:val="008B714A"/>
    <w:rsid w:val="008C0012"/>
    <w:rsid w:val="008C0188"/>
    <w:rsid w:val="008C105F"/>
    <w:rsid w:val="008C113C"/>
    <w:rsid w:val="008C1337"/>
    <w:rsid w:val="008C172A"/>
    <w:rsid w:val="008C17D7"/>
    <w:rsid w:val="008C1DAF"/>
    <w:rsid w:val="008C35D1"/>
    <w:rsid w:val="008C4094"/>
    <w:rsid w:val="008C4785"/>
    <w:rsid w:val="008C4FBD"/>
    <w:rsid w:val="008C51CD"/>
    <w:rsid w:val="008C535B"/>
    <w:rsid w:val="008C5A94"/>
    <w:rsid w:val="008C6930"/>
    <w:rsid w:val="008C69A9"/>
    <w:rsid w:val="008C7BCF"/>
    <w:rsid w:val="008C7D2F"/>
    <w:rsid w:val="008D14C6"/>
    <w:rsid w:val="008D1D3C"/>
    <w:rsid w:val="008D229A"/>
    <w:rsid w:val="008D2540"/>
    <w:rsid w:val="008D35E7"/>
    <w:rsid w:val="008D4A63"/>
    <w:rsid w:val="008D653C"/>
    <w:rsid w:val="008D7117"/>
    <w:rsid w:val="008D788C"/>
    <w:rsid w:val="008E19FA"/>
    <w:rsid w:val="008E1C8A"/>
    <w:rsid w:val="008E34B7"/>
    <w:rsid w:val="008E353A"/>
    <w:rsid w:val="008E4958"/>
    <w:rsid w:val="008E4B0E"/>
    <w:rsid w:val="008E4B55"/>
    <w:rsid w:val="008E6327"/>
    <w:rsid w:val="008E6565"/>
    <w:rsid w:val="008E68A6"/>
    <w:rsid w:val="008E7463"/>
    <w:rsid w:val="008E78E5"/>
    <w:rsid w:val="008E7D01"/>
    <w:rsid w:val="008F0224"/>
    <w:rsid w:val="008F0621"/>
    <w:rsid w:val="008F0B68"/>
    <w:rsid w:val="008F10F2"/>
    <w:rsid w:val="008F1227"/>
    <w:rsid w:val="008F2B0C"/>
    <w:rsid w:val="008F440C"/>
    <w:rsid w:val="008F4450"/>
    <w:rsid w:val="008F45E1"/>
    <w:rsid w:val="008F4979"/>
    <w:rsid w:val="008F551E"/>
    <w:rsid w:val="008F72E1"/>
    <w:rsid w:val="008F770F"/>
    <w:rsid w:val="00900720"/>
    <w:rsid w:val="00900965"/>
    <w:rsid w:val="00902766"/>
    <w:rsid w:val="0090283A"/>
    <w:rsid w:val="00902E11"/>
    <w:rsid w:val="00903199"/>
    <w:rsid w:val="00906D5B"/>
    <w:rsid w:val="00911203"/>
    <w:rsid w:val="00911428"/>
    <w:rsid w:val="00911534"/>
    <w:rsid w:val="00911863"/>
    <w:rsid w:val="00911CB1"/>
    <w:rsid w:val="009120EB"/>
    <w:rsid w:val="009120F7"/>
    <w:rsid w:val="009120F8"/>
    <w:rsid w:val="00912272"/>
    <w:rsid w:val="0091279E"/>
    <w:rsid w:val="00913136"/>
    <w:rsid w:val="00913417"/>
    <w:rsid w:val="00913977"/>
    <w:rsid w:val="00914AB7"/>
    <w:rsid w:val="009151E0"/>
    <w:rsid w:val="009155FD"/>
    <w:rsid w:val="00916326"/>
    <w:rsid w:val="00916337"/>
    <w:rsid w:val="00920818"/>
    <w:rsid w:val="00920F16"/>
    <w:rsid w:val="00922501"/>
    <w:rsid w:val="00922507"/>
    <w:rsid w:val="009231BF"/>
    <w:rsid w:val="0092400C"/>
    <w:rsid w:val="009240EA"/>
    <w:rsid w:val="009242F6"/>
    <w:rsid w:val="009244A2"/>
    <w:rsid w:val="00924A34"/>
    <w:rsid w:val="00924F57"/>
    <w:rsid w:val="00925AE4"/>
    <w:rsid w:val="00925D9E"/>
    <w:rsid w:val="00925DB9"/>
    <w:rsid w:val="009261A0"/>
    <w:rsid w:val="00927C8E"/>
    <w:rsid w:val="00930AD5"/>
    <w:rsid w:val="00930D86"/>
    <w:rsid w:val="00931A6C"/>
    <w:rsid w:val="00932803"/>
    <w:rsid w:val="009328E5"/>
    <w:rsid w:val="00932D51"/>
    <w:rsid w:val="00933107"/>
    <w:rsid w:val="0093436A"/>
    <w:rsid w:val="0093438A"/>
    <w:rsid w:val="009349C9"/>
    <w:rsid w:val="00934B9B"/>
    <w:rsid w:val="009350D7"/>
    <w:rsid w:val="009354B8"/>
    <w:rsid w:val="00935779"/>
    <w:rsid w:val="009358D2"/>
    <w:rsid w:val="00936BFE"/>
    <w:rsid w:val="0094009D"/>
    <w:rsid w:val="009403B4"/>
    <w:rsid w:val="00940CF9"/>
    <w:rsid w:val="009410B9"/>
    <w:rsid w:val="00941411"/>
    <w:rsid w:val="00941D69"/>
    <w:rsid w:val="00942049"/>
    <w:rsid w:val="009421D3"/>
    <w:rsid w:val="009422A7"/>
    <w:rsid w:val="00942948"/>
    <w:rsid w:val="00942DD5"/>
    <w:rsid w:val="00943369"/>
    <w:rsid w:val="0094396F"/>
    <w:rsid w:val="00943DD5"/>
    <w:rsid w:val="009446DC"/>
    <w:rsid w:val="00945B10"/>
    <w:rsid w:val="00946482"/>
    <w:rsid w:val="0094667F"/>
    <w:rsid w:val="0094668C"/>
    <w:rsid w:val="0094689E"/>
    <w:rsid w:val="00946DCC"/>
    <w:rsid w:val="0094764A"/>
    <w:rsid w:val="00950D64"/>
    <w:rsid w:val="009513AA"/>
    <w:rsid w:val="009515BA"/>
    <w:rsid w:val="00951D1D"/>
    <w:rsid w:val="009531D8"/>
    <w:rsid w:val="00953644"/>
    <w:rsid w:val="00953D5E"/>
    <w:rsid w:val="00954949"/>
    <w:rsid w:val="0095496A"/>
    <w:rsid w:val="00955C06"/>
    <w:rsid w:val="00956965"/>
    <w:rsid w:val="00956CC7"/>
    <w:rsid w:val="00956F66"/>
    <w:rsid w:val="00960079"/>
    <w:rsid w:val="00960928"/>
    <w:rsid w:val="00960B89"/>
    <w:rsid w:val="00960F19"/>
    <w:rsid w:val="00961B11"/>
    <w:rsid w:val="009622E1"/>
    <w:rsid w:val="009628C0"/>
    <w:rsid w:val="00962A8F"/>
    <w:rsid w:val="00962B73"/>
    <w:rsid w:val="00964D03"/>
    <w:rsid w:val="00965088"/>
    <w:rsid w:val="00965243"/>
    <w:rsid w:val="00966715"/>
    <w:rsid w:val="00966CE3"/>
    <w:rsid w:val="0096744A"/>
    <w:rsid w:val="00967C62"/>
    <w:rsid w:val="0097016D"/>
    <w:rsid w:val="00971157"/>
    <w:rsid w:val="009715FA"/>
    <w:rsid w:val="00971EE2"/>
    <w:rsid w:val="00972182"/>
    <w:rsid w:val="009725CD"/>
    <w:rsid w:val="00972601"/>
    <w:rsid w:val="00973973"/>
    <w:rsid w:val="00973A5D"/>
    <w:rsid w:val="00974276"/>
    <w:rsid w:val="00974974"/>
    <w:rsid w:val="00974CBC"/>
    <w:rsid w:val="00974E3E"/>
    <w:rsid w:val="009753A3"/>
    <w:rsid w:val="009763C6"/>
    <w:rsid w:val="009767CC"/>
    <w:rsid w:val="00977408"/>
    <w:rsid w:val="00977B4E"/>
    <w:rsid w:val="00977D29"/>
    <w:rsid w:val="00980405"/>
    <w:rsid w:val="00981A26"/>
    <w:rsid w:val="00983E53"/>
    <w:rsid w:val="009843EA"/>
    <w:rsid w:val="00985250"/>
    <w:rsid w:val="0098568B"/>
    <w:rsid w:val="009867B3"/>
    <w:rsid w:val="00986CE2"/>
    <w:rsid w:val="00987E8F"/>
    <w:rsid w:val="00990337"/>
    <w:rsid w:val="00990757"/>
    <w:rsid w:val="00990974"/>
    <w:rsid w:val="009911ED"/>
    <w:rsid w:val="00991294"/>
    <w:rsid w:val="00991732"/>
    <w:rsid w:val="0099176D"/>
    <w:rsid w:val="00991803"/>
    <w:rsid w:val="00991F6A"/>
    <w:rsid w:val="00994385"/>
    <w:rsid w:val="00994B7B"/>
    <w:rsid w:val="00994D64"/>
    <w:rsid w:val="009957A9"/>
    <w:rsid w:val="00995A12"/>
    <w:rsid w:val="00995F61"/>
    <w:rsid w:val="00996529"/>
    <w:rsid w:val="0099672F"/>
    <w:rsid w:val="00997330"/>
    <w:rsid w:val="00997378"/>
    <w:rsid w:val="009974D0"/>
    <w:rsid w:val="009A03AF"/>
    <w:rsid w:val="009A040E"/>
    <w:rsid w:val="009A1068"/>
    <w:rsid w:val="009A10B3"/>
    <w:rsid w:val="009A1B9E"/>
    <w:rsid w:val="009A2481"/>
    <w:rsid w:val="009A2EC3"/>
    <w:rsid w:val="009A2F41"/>
    <w:rsid w:val="009A313C"/>
    <w:rsid w:val="009A314A"/>
    <w:rsid w:val="009A38EF"/>
    <w:rsid w:val="009A4A7D"/>
    <w:rsid w:val="009A4B3C"/>
    <w:rsid w:val="009A4EC7"/>
    <w:rsid w:val="009A520A"/>
    <w:rsid w:val="009A71C0"/>
    <w:rsid w:val="009A79BC"/>
    <w:rsid w:val="009A7CBB"/>
    <w:rsid w:val="009B003A"/>
    <w:rsid w:val="009B0D15"/>
    <w:rsid w:val="009B17DA"/>
    <w:rsid w:val="009B1AE2"/>
    <w:rsid w:val="009B1C92"/>
    <w:rsid w:val="009B1F98"/>
    <w:rsid w:val="009B2466"/>
    <w:rsid w:val="009B28D6"/>
    <w:rsid w:val="009B385E"/>
    <w:rsid w:val="009B3E4B"/>
    <w:rsid w:val="009B3EDC"/>
    <w:rsid w:val="009B47BE"/>
    <w:rsid w:val="009B535D"/>
    <w:rsid w:val="009B56BC"/>
    <w:rsid w:val="009B5B8B"/>
    <w:rsid w:val="009B5DCA"/>
    <w:rsid w:val="009B643F"/>
    <w:rsid w:val="009B70EF"/>
    <w:rsid w:val="009C1534"/>
    <w:rsid w:val="009C27FE"/>
    <w:rsid w:val="009C29C5"/>
    <w:rsid w:val="009C2ACD"/>
    <w:rsid w:val="009C3BB3"/>
    <w:rsid w:val="009C44D5"/>
    <w:rsid w:val="009C55C7"/>
    <w:rsid w:val="009C6962"/>
    <w:rsid w:val="009C7A56"/>
    <w:rsid w:val="009D034D"/>
    <w:rsid w:val="009D093B"/>
    <w:rsid w:val="009D0CEC"/>
    <w:rsid w:val="009D26F3"/>
    <w:rsid w:val="009D30A1"/>
    <w:rsid w:val="009D3A4C"/>
    <w:rsid w:val="009D426C"/>
    <w:rsid w:val="009D4466"/>
    <w:rsid w:val="009D56B1"/>
    <w:rsid w:val="009D60A6"/>
    <w:rsid w:val="009D7153"/>
    <w:rsid w:val="009D786E"/>
    <w:rsid w:val="009D7B97"/>
    <w:rsid w:val="009E11FB"/>
    <w:rsid w:val="009E1417"/>
    <w:rsid w:val="009E1EB2"/>
    <w:rsid w:val="009E2341"/>
    <w:rsid w:val="009E25DF"/>
    <w:rsid w:val="009E28DC"/>
    <w:rsid w:val="009E2A5A"/>
    <w:rsid w:val="009E429D"/>
    <w:rsid w:val="009E591E"/>
    <w:rsid w:val="009E5C2A"/>
    <w:rsid w:val="009E6175"/>
    <w:rsid w:val="009E62A6"/>
    <w:rsid w:val="009E712D"/>
    <w:rsid w:val="009F0203"/>
    <w:rsid w:val="009F08DE"/>
    <w:rsid w:val="009F0B23"/>
    <w:rsid w:val="009F1BE6"/>
    <w:rsid w:val="009F1DC1"/>
    <w:rsid w:val="009F2926"/>
    <w:rsid w:val="009F2E18"/>
    <w:rsid w:val="009F3524"/>
    <w:rsid w:val="009F394B"/>
    <w:rsid w:val="009F3AFF"/>
    <w:rsid w:val="009F4D35"/>
    <w:rsid w:val="009F5906"/>
    <w:rsid w:val="009F59AB"/>
    <w:rsid w:val="009F6A4E"/>
    <w:rsid w:val="009F708B"/>
    <w:rsid w:val="009F7362"/>
    <w:rsid w:val="009F7A4D"/>
    <w:rsid w:val="00A0127C"/>
    <w:rsid w:val="00A01D5A"/>
    <w:rsid w:val="00A022A1"/>
    <w:rsid w:val="00A02BBB"/>
    <w:rsid w:val="00A0315B"/>
    <w:rsid w:val="00A03560"/>
    <w:rsid w:val="00A03B61"/>
    <w:rsid w:val="00A04941"/>
    <w:rsid w:val="00A0520B"/>
    <w:rsid w:val="00A05FF6"/>
    <w:rsid w:val="00A06043"/>
    <w:rsid w:val="00A06621"/>
    <w:rsid w:val="00A06A65"/>
    <w:rsid w:val="00A072F5"/>
    <w:rsid w:val="00A07343"/>
    <w:rsid w:val="00A077C6"/>
    <w:rsid w:val="00A079EA"/>
    <w:rsid w:val="00A10D0D"/>
    <w:rsid w:val="00A121BE"/>
    <w:rsid w:val="00A131D5"/>
    <w:rsid w:val="00A1345E"/>
    <w:rsid w:val="00A1352C"/>
    <w:rsid w:val="00A13AAE"/>
    <w:rsid w:val="00A14A83"/>
    <w:rsid w:val="00A15607"/>
    <w:rsid w:val="00A15B87"/>
    <w:rsid w:val="00A15E98"/>
    <w:rsid w:val="00A16463"/>
    <w:rsid w:val="00A16474"/>
    <w:rsid w:val="00A16809"/>
    <w:rsid w:val="00A16F29"/>
    <w:rsid w:val="00A17CD1"/>
    <w:rsid w:val="00A21D0C"/>
    <w:rsid w:val="00A22786"/>
    <w:rsid w:val="00A22798"/>
    <w:rsid w:val="00A232A0"/>
    <w:rsid w:val="00A24DE3"/>
    <w:rsid w:val="00A259BE"/>
    <w:rsid w:val="00A25AC6"/>
    <w:rsid w:val="00A26247"/>
    <w:rsid w:val="00A26A74"/>
    <w:rsid w:val="00A310AC"/>
    <w:rsid w:val="00A315D2"/>
    <w:rsid w:val="00A31E83"/>
    <w:rsid w:val="00A325A8"/>
    <w:rsid w:val="00A327F4"/>
    <w:rsid w:val="00A3291C"/>
    <w:rsid w:val="00A32B9A"/>
    <w:rsid w:val="00A34C36"/>
    <w:rsid w:val="00A34D95"/>
    <w:rsid w:val="00A35CE0"/>
    <w:rsid w:val="00A405EF"/>
    <w:rsid w:val="00A410FF"/>
    <w:rsid w:val="00A41204"/>
    <w:rsid w:val="00A4165D"/>
    <w:rsid w:val="00A41F28"/>
    <w:rsid w:val="00A4251F"/>
    <w:rsid w:val="00A42658"/>
    <w:rsid w:val="00A42EF4"/>
    <w:rsid w:val="00A433EE"/>
    <w:rsid w:val="00A4397E"/>
    <w:rsid w:val="00A45105"/>
    <w:rsid w:val="00A4640B"/>
    <w:rsid w:val="00A4640E"/>
    <w:rsid w:val="00A47CDD"/>
    <w:rsid w:val="00A50A57"/>
    <w:rsid w:val="00A51D44"/>
    <w:rsid w:val="00A5230D"/>
    <w:rsid w:val="00A52572"/>
    <w:rsid w:val="00A52A2B"/>
    <w:rsid w:val="00A53889"/>
    <w:rsid w:val="00A53DA1"/>
    <w:rsid w:val="00A542FB"/>
    <w:rsid w:val="00A54860"/>
    <w:rsid w:val="00A54BC4"/>
    <w:rsid w:val="00A55491"/>
    <w:rsid w:val="00A55742"/>
    <w:rsid w:val="00A55BB3"/>
    <w:rsid w:val="00A567E9"/>
    <w:rsid w:val="00A56E90"/>
    <w:rsid w:val="00A56F12"/>
    <w:rsid w:val="00A61282"/>
    <w:rsid w:val="00A616C7"/>
    <w:rsid w:val="00A61939"/>
    <w:rsid w:val="00A61DA1"/>
    <w:rsid w:val="00A6200B"/>
    <w:rsid w:val="00A626D4"/>
    <w:rsid w:val="00A639C6"/>
    <w:rsid w:val="00A63E15"/>
    <w:rsid w:val="00A65062"/>
    <w:rsid w:val="00A652CE"/>
    <w:rsid w:val="00A65B54"/>
    <w:rsid w:val="00A66C87"/>
    <w:rsid w:val="00A66DCD"/>
    <w:rsid w:val="00A67A48"/>
    <w:rsid w:val="00A67C9F"/>
    <w:rsid w:val="00A701CE"/>
    <w:rsid w:val="00A72E38"/>
    <w:rsid w:val="00A7388B"/>
    <w:rsid w:val="00A73E10"/>
    <w:rsid w:val="00A741AD"/>
    <w:rsid w:val="00A7471D"/>
    <w:rsid w:val="00A747CA"/>
    <w:rsid w:val="00A7496E"/>
    <w:rsid w:val="00A74CFF"/>
    <w:rsid w:val="00A75407"/>
    <w:rsid w:val="00A754CA"/>
    <w:rsid w:val="00A75516"/>
    <w:rsid w:val="00A758A9"/>
    <w:rsid w:val="00A759B1"/>
    <w:rsid w:val="00A75D54"/>
    <w:rsid w:val="00A76758"/>
    <w:rsid w:val="00A774DD"/>
    <w:rsid w:val="00A77527"/>
    <w:rsid w:val="00A7785D"/>
    <w:rsid w:val="00A804A0"/>
    <w:rsid w:val="00A80662"/>
    <w:rsid w:val="00A8081B"/>
    <w:rsid w:val="00A8114F"/>
    <w:rsid w:val="00A81490"/>
    <w:rsid w:val="00A81962"/>
    <w:rsid w:val="00A81B36"/>
    <w:rsid w:val="00A84192"/>
    <w:rsid w:val="00A8426D"/>
    <w:rsid w:val="00A847D8"/>
    <w:rsid w:val="00A84B6B"/>
    <w:rsid w:val="00A85074"/>
    <w:rsid w:val="00A87C91"/>
    <w:rsid w:val="00A87C95"/>
    <w:rsid w:val="00A90B0D"/>
    <w:rsid w:val="00A91043"/>
    <w:rsid w:val="00A91BE8"/>
    <w:rsid w:val="00A91F95"/>
    <w:rsid w:val="00A920A3"/>
    <w:rsid w:val="00A920DA"/>
    <w:rsid w:val="00A921A7"/>
    <w:rsid w:val="00A92788"/>
    <w:rsid w:val="00A93099"/>
    <w:rsid w:val="00A93372"/>
    <w:rsid w:val="00A936A0"/>
    <w:rsid w:val="00A9396B"/>
    <w:rsid w:val="00A939E5"/>
    <w:rsid w:val="00A93DB4"/>
    <w:rsid w:val="00A94862"/>
    <w:rsid w:val="00A9510C"/>
    <w:rsid w:val="00A95430"/>
    <w:rsid w:val="00A96348"/>
    <w:rsid w:val="00A96588"/>
    <w:rsid w:val="00A97A13"/>
    <w:rsid w:val="00A97EE7"/>
    <w:rsid w:val="00A97F03"/>
    <w:rsid w:val="00AA138C"/>
    <w:rsid w:val="00AA1842"/>
    <w:rsid w:val="00AA1AE8"/>
    <w:rsid w:val="00AA1BB3"/>
    <w:rsid w:val="00AA35A8"/>
    <w:rsid w:val="00AA421E"/>
    <w:rsid w:val="00AA42DD"/>
    <w:rsid w:val="00AA4C83"/>
    <w:rsid w:val="00AA51D1"/>
    <w:rsid w:val="00AA59A3"/>
    <w:rsid w:val="00AA66BD"/>
    <w:rsid w:val="00AB057B"/>
    <w:rsid w:val="00AB06D9"/>
    <w:rsid w:val="00AB081A"/>
    <w:rsid w:val="00AB1146"/>
    <w:rsid w:val="00AB161E"/>
    <w:rsid w:val="00AB1623"/>
    <w:rsid w:val="00AB1E3D"/>
    <w:rsid w:val="00AB260D"/>
    <w:rsid w:val="00AB4D5A"/>
    <w:rsid w:val="00AB4F9C"/>
    <w:rsid w:val="00AB5019"/>
    <w:rsid w:val="00AB5A9F"/>
    <w:rsid w:val="00AB5B90"/>
    <w:rsid w:val="00AB69BC"/>
    <w:rsid w:val="00AB7DD6"/>
    <w:rsid w:val="00AC0232"/>
    <w:rsid w:val="00AC09F6"/>
    <w:rsid w:val="00AC0EB0"/>
    <w:rsid w:val="00AC15B0"/>
    <w:rsid w:val="00AC1B2F"/>
    <w:rsid w:val="00AC202B"/>
    <w:rsid w:val="00AC209C"/>
    <w:rsid w:val="00AC27ED"/>
    <w:rsid w:val="00AC2AF7"/>
    <w:rsid w:val="00AC2EDD"/>
    <w:rsid w:val="00AC3680"/>
    <w:rsid w:val="00AC387D"/>
    <w:rsid w:val="00AC39EC"/>
    <w:rsid w:val="00AC3CDD"/>
    <w:rsid w:val="00AC4066"/>
    <w:rsid w:val="00AC4726"/>
    <w:rsid w:val="00AC500C"/>
    <w:rsid w:val="00AC5AF4"/>
    <w:rsid w:val="00AC5B9A"/>
    <w:rsid w:val="00AC6586"/>
    <w:rsid w:val="00AC6C84"/>
    <w:rsid w:val="00AC72CE"/>
    <w:rsid w:val="00AD0EB2"/>
    <w:rsid w:val="00AD1524"/>
    <w:rsid w:val="00AD167D"/>
    <w:rsid w:val="00AD181B"/>
    <w:rsid w:val="00AD247D"/>
    <w:rsid w:val="00AD2549"/>
    <w:rsid w:val="00AD2982"/>
    <w:rsid w:val="00AD2F5A"/>
    <w:rsid w:val="00AD4343"/>
    <w:rsid w:val="00AD59D0"/>
    <w:rsid w:val="00AD5CD1"/>
    <w:rsid w:val="00AD5EB1"/>
    <w:rsid w:val="00AD65C2"/>
    <w:rsid w:val="00AD6792"/>
    <w:rsid w:val="00AD6ED1"/>
    <w:rsid w:val="00AD79A3"/>
    <w:rsid w:val="00AD7A24"/>
    <w:rsid w:val="00AD7CB7"/>
    <w:rsid w:val="00AE03F1"/>
    <w:rsid w:val="00AE2286"/>
    <w:rsid w:val="00AE3075"/>
    <w:rsid w:val="00AE3243"/>
    <w:rsid w:val="00AE32E0"/>
    <w:rsid w:val="00AE3535"/>
    <w:rsid w:val="00AE3802"/>
    <w:rsid w:val="00AE4146"/>
    <w:rsid w:val="00AE49CF"/>
    <w:rsid w:val="00AE5479"/>
    <w:rsid w:val="00AE5C53"/>
    <w:rsid w:val="00AE5DE9"/>
    <w:rsid w:val="00AE68A4"/>
    <w:rsid w:val="00AE6ADF"/>
    <w:rsid w:val="00AE772B"/>
    <w:rsid w:val="00AE773C"/>
    <w:rsid w:val="00AF00AD"/>
    <w:rsid w:val="00AF030E"/>
    <w:rsid w:val="00AF1D9B"/>
    <w:rsid w:val="00AF1F0B"/>
    <w:rsid w:val="00AF21C8"/>
    <w:rsid w:val="00AF289D"/>
    <w:rsid w:val="00AF34A4"/>
    <w:rsid w:val="00AF3615"/>
    <w:rsid w:val="00AF399B"/>
    <w:rsid w:val="00AF46C1"/>
    <w:rsid w:val="00AF51B2"/>
    <w:rsid w:val="00AF534C"/>
    <w:rsid w:val="00AF5546"/>
    <w:rsid w:val="00AF63EA"/>
    <w:rsid w:val="00AF74C9"/>
    <w:rsid w:val="00AF778C"/>
    <w:rsid w:val="00B001FD"/>
    <w:rsid w:val="00B00CC1"/>
    <w:rsid w:val="00B010CD"/>
    <w:rsid w:val="00B0147E"/>
    <w:rsid w:val="00B02589"/>
    <w:rsid w:val="00B02A30"/>
    <w:rsid w:val="00B0330A"/>
    <w:rsid w:val="00B03FEC"/>
    <w:rsid w:val="00B04E99"/>
    <w:rsid w:val="00B05178"/>
    <w:rsid w:val="00B05297"/>
    <w:rsid w:val="00B05320"/>
    <w:rsid w:val="00B06677"/>
    <w:rsid w:val="00B06861"/>
    <w:rsid w:val="00B069F1"/>
    <w:rsid w:val="00B06D41"/>
    <w:rsid w:val="00B07603"/>
    <w:rsid w:val="00B076DE"/>
    <w:rsid w:val="00B0795A"/>
    <w:rsid w:val="00B10BB8"/>
    <w:rsid w:val="00B116A0"/>
    <w:rsid w:val="00B12884"/>
    <w:rsid w:val="00B12D30"/>
    <w:rsid w:val="00B130B7"/>
    <w:rsid w:val="00B13E06"/>
    <w:rsid w:val="00B1483E"/>
    <w:rsid w:val="00B1569F"/>
    <w:rsid w:val="00B15B0F"/>
    <w:rsid w:val="00B161DE"/>
    <w:rsid w:val="00B164F8"/>
    <w:rsid w:val="00B169A4"/>
    <w:rsid w:val="00B16C24"/>
    <w:rsid w:val="00B173D9"/>
    <w:rsid w:val="00B17AAF"/>
    <w:rsid w:val="00B17F2B"/>
    <w:rsid w:val="00B216DA"/>
    <w:rsid w:val="00B23697"/>
    <w:rsid w:val="00B2373A"/>
    <w:rsid w:val="00B2399C"/>
    <w:rsid w:val="00B23A3A"/>
    <w:rsid w:val="00B23C4B"/>
    <w:rsid w:val="00B23F44"/>
    <w:rsid w:val="00B2460C"/>
    <w:rsid w:val="00B24943"/>
    <w:rsid w:val="00B24979"/>
    <w:rsid w:val="00B24CAA"/>
    <w:rsid w:val="00B25DF5"/>
    <w:rsid w:val="00B25E7B"/>
    <w:rsid w:val="00B2652A"/>
    <w:rsid w:val="00B26CFC"/>
    <w:rsid w:val="00B2723C"/>
    <w:rsid w:val="00B27BC1"/>
    <w:rsid w:val="00B32234"/>
    <w:rsid w:val="00B32930"/>
    <w:rsid w:val="00B33900"/>
    <w:rsid w:val="00B34A77"/>
    <w:rsid w:val="00B3711E"/>
    <w:rsid w:val="00B37179"/>
    <w:rsid w:val="00B374C2"/>
    <w:rsid w:val="00B3780E"/>
    <w:rsid w:val="00B41C15"/>
    <w:rsid w:val="00B448F8"/>
    <w:rsid w:val="00B4492F"/>
    <w:rsid w:val="00B459E5"/>
    <w:rsid w:val="00B46B2B"/>
    <w:rsid w:val="00B46CC3"/>
    <w:rsid w:val="00B46ECF"/>
    <w:rsid w:val="00B4707C"/>
    <w:rsid w:val="00B51D79"/>
    <w:rsid w:val="00B51FDB"/>
    <w:rsid w:val="00B53E96"/>
    <w:rsid w:val="00B541F3"/>
    <w:rsid w:val="00B5500C"/>
    <w:rsid w:val="00B552BA"/>
    <w:rsid w:val="00B552C2"/>
    <w:rsid w:val="00B5761B"/>
    <w:rsid w:val="00B57DAD"/>
    <w:rsid w:val="00B600A1"/>
    <w:rsid w:val="00B60885"/>
    <w:rsid w:val="00B60A09"/>
    <w:rsid w:val="00B61142"/>
    <w:rsid w:val="00B61323"/>
    <w:rsid w:val="00B619CD"/>
    <w:rsid w:val="00B62181"/>
    <w:rsid w:val="00B62A80"/>
    <w:rsid w:val="00B6427E"/>
    <w:rsid w:val="00B642CF"/>
    <w:rsid w:val="00B653E2"/>
    <w:rsid w:val="00B661E7"/>
    <w:rsid w:val="00B6641D"/>
    <w:rsid w:val="00B66700"/>
    <w:rsid w:val="00B66AAB"/>
    <w:rsid w:val="00B6726C"/>
    <w:rsid w:val="00B672B9"/>
    <w:rsid w:val="00B67FC2"/>
    <w:rsid w:val="00B7017C"/>
    <w:rsid w:val="00B70638"/>
    <w:rsid w:val="00B70A99"/>
    <w:rsid w:val="00B711D3"/>
    <w:rsid w:val="00B711ED"/>
    <w:rsid w:val="00B71A6C"/>
    <w:rsid w:val="00B72049"/>
    <w:rsid w:val="00B7238A"/>
    <w:rsid w:val="00B7288D"/>
    <w:rsid w:val="00B73114"/>
    <w:rsid w:val="00B7370A"/>
    <w:rsid w:val="00B749FA"/>
    <w:rsid w:val="00B75A7C"/>
    <w:rsid w:val="00B80423"/>
    <w:rsid w:val="00B84352"/>
    <w:rsid w:val="00B84353"/>
    <w:rsid w:val="00B84399"/>
    <w:rsid w:val="00B84A24"/>
    <w:rsid w:val="00B84EC1"/>
    <w:rsid w:val="00B85236"/>
    <w:rsid w:val="00B858D1"/>
    <w:rsid w:val="00B86D80"/>
    <w:rsid w:val="00B87464"/>
    <w:rsid w:val="00B87CDD"/>
    <w:rsid w:val="00B90738"/>
    <w:rsid w:val="00B90829"/>
    <w:rsid w:val="00B90A32"/>
    <w:rsid w:val="00B9102A"/>
    <w:rsid w:val="00B9171C"/>
    <w:rsid w:val="00B91742"/>
    <w:rsid w:val="00B91F0F"/>
    <w:rsid w:val="00B92927"/>
    <w:rsid w:val="00B92BDE"/>
    <w:rsid w:val="00B92D76"/>
    <w:rsid w:val="00B932E9"/>
    <w:rsid w:val="00B9367D"/>
    <w:rsid w:val="00B96109"/>
    <w:rsid w:val="00B9629E"/>
    <w:rsid w:val="00B96F4F"/>
    <w:rsid w:val="00B97C63"/>
    <w:rsid w:val="00B97D61"/>
    <w:rsid w:val="00B97D67"/>
    <w:rsid w:val="00BA01AD"/>
    <w:rsid w:val="00BA0C99"/>
    <w:rsid w:val="00BA0F63"/>
    <w:rsid w:val="00BA1361"/>
    <w:rsid w:val="00BA2C3A"/>
    <w:rsid w:val="00BA3704"/>
    <w:rsid w:val="00BA4A3E"/>
    <w:rsid w:val="00BA7762"/>
    <w:rsid w:val="00BB07C4"/>
    <w:rsid w:val="00BB0FAB"/>
    <w:rsid w:val="00BB1B19"/>
    <w:rsid w:val="00BB1CCF"/>
    <w:rsid w:val="00BB2AD7"/>
    <w:rsid w:val="00BB2F72"/>
    <w:rsid w:val="00BB4355"/>
    <w:rsid w:val="00BB43C4"/>
    <w:rsid w:val="00BB4946"/>
    <w:rsid w:val="00BB58E3"/>
    <w:rsid w:val="00BB5D02"/>
    <w:rsid w:val="00BB6CA9"/>
    <w:rsid w:val="00BB7D48"/>
    <w:rsid w:val="00BC0AC5"/>
    <w:rsid w:val="00BC0F4D"/>
    <w:rsid w:val="00BC187C"/>
    <w:rsid w:val="00BC2C66"/>
    <w:rsid w:val="00BC3507"/>
    <w:rsid w:val="00BC37C0"/>
    <w:rsid w:val="00BC3D5B"/>
    <w:rsid w:val="00BC4F14"/>
    <w:rsid w:val="00BC52BE"/>
    <w:rsid w:val="00BC5DED"/>
    <w:rsid w:val="00BC6431"/>
    <w:rsid w:val="00BC6501"/>
    <w:rsid w:val="00BC686E"/>
    <w:rsid w:val="00BD077B"/>
    <w:rsid w:val="00BD094B"/>
    <w:rsid w:val="00BD0D65"/>
    <w:rsid w:val="00BD1708"/>
    <w:rsid w:val="00BD1F56"/>
    <w:rsid w:val="00BD2A72"/>
    <w:rsid w:val="00BD2C5A"/>
    <w:rsid w:val="00BD4680"/>
    <w:rsid w:val="00BD4DB8"/>
    <w:rsid w:val="00BD4FC3"/>
    <w:rsid w:val="00BD557F"/>
    <w:rsid w:val="00BD5807"/>
    <w:rsid w:val="00BD618F"/>
    <w:rsid w:val="00BD66AF"/>
    <w:rsid w:val="00BD681C"/>
    <w:rsid w:val="00BD78F4"/>
    <w:rsid w:val="00BD7A6D"/>
    <w:rsid w:val="00BD7C5E"/>
    <w:rsid w:val="00BE4603"/>
    <w:rsid w:val="00BE4719"/>
    <w:rsid w:val="00BE5ED6"/>
    <w:rsid w:val="00BE65DB"/>
    <w:rsid w:val="00BE79E2"/>
    <w:rsid w:val="00BF02B4"/>
    <w:rsid w:val="00BF0775"/>
    <w:rsid w:val="00BF173C"/>
    <w:rsid w:val="00BF1792"/>
    <w:rsid w:val="00BF2451"/>
    <w:rsid w:val="00BF2848"/>
    <w:rsid w:val="00BF2CB7"/>
    <w:rsid w:val="00BF32BA"/>
    <w:rsid w:val="00BF3701"/>
    <w:rsid w:val="00BF3838"/>
    <w:rsid w:val="00BF4043"/>
    <w:rsid w:val="00BF50A9"/>
    <w:rsid w:val="00BF52B2"/>
    <w:rsid w:val="00BF54CC"/>
    <w:rsid w:val="00BF5705"/>
    <w:rsid w:val="00BF60EB"/>
    <w:rsid w:val="00BF68C0"/>
    <w:rsid w:val="00BF7DB9"/>
    <w:rsid w:val="00C0077C"/>
    <w:rsid w:val="00C03429"/>
    <w:rsid w:val="00C03D1C"/>
    <w:rsid w:val="00C04F79"/>
    <w:rsid w:val="00C04FC6"/>
    <w:rsid w:val="00C050AB"/>
    <w:rsid w:val="00C05A7D"/>
    <w:rsid w:val="00C05B0D"/>
    <w:rsid w:val="00C05CA0"/>
    <w:rsid w:val="00C05CC9"/>
    <w:rsid w:val="00C06AA8"/>
    <w:rsid w:val="00C06B7B"/>
    <w:rsid w:val="00C070B7"/>
    <w:rsid w:val="00C0716F"/>
    <w:rsid w:val="00C07E67"/>
    <w:rsid w:val="00C105A0"/>
    <w:rsid w:val="00C1065D"/>
    <w:rsid w:val="00C10CBF"/>
    <w:rsid w:val="00C111E7"/>
    <w:rsid w:val="00C12224"/>
    <w:rsid w:val="00C122E2"/>
    <w:rsid w:val="00C12418"/>
    <w:rsid w:val="00C12481"/>
    <w:rsid w:val="00C137CF"/>
    <w:rsid w:val="00C139DE"/>
    <w:rsid w:val="00C13A83"/>
    <w:rsid w:val="00C152C6"/>
    <w:rsid w:val="00C1537E"/>
    <w:rsid w:val="00C16216"/>
    <w:rsid w:val="00C20CBB"/>
    <w:rsid w:val="00C214E7"/>
    <w:rsid w:val="00C21DE6"/>
    <w:rsid w:val="00C22D50"/>
    <w:rsid w:val="00C237AB"/>
    <w:rsid w:val="00C23A2C"/>
    <w:rsid w:val="00C23CC5"/>
    <w:rsid w:val="00C24035"/>
    <w:rsid w:val="00C2466F"/>
    <w:rsid w:val="00C24F5D"/>
    <w:rsid w:val="00C24FF8"/>
    <w:rsid w:val="00C25FCB"/>
    <w:rsid w:val="00C261A8"/>
    <w:rsid w:val="00C276C5"/>
    <w:rsid w:val="00C277CB"/>
    <w:rsid w:val="00C277F5"/>
    <w:rsid w:val="00C321C3"/>
    <w:rsid w:val="00C3256C"/>
    <w:rsid w:val="00C33DA8"/>
    <w:rsid w:val="00C3495A"/>
    <w:rsid w:val="00C34F91"/>
    <w:rsid w:val="00C351A7"/>
    <w:rsid w:val="00C3540D"/>
    <w:rsid w:val="00C36175"/>
    <w:rsid w:val="00C36427"/>
    <w:rsid w:val="00C368D4"/>
    <w:rsid w:val="00C36B89"/>
    <w:rsid w:val="00C3714F"/>
    <w:rsid w:val="00C37827"/>
    <w:rsid w:val="00C40455"/>
    <w:rsid w:val="00C404F4"/>
    <w:rsid w:val="00C41B18"/>
    <w:rsid w:val="00C41B2C"/>
    <w:rsid w:val="00C41BD7"/>
    <w:rsid w:val="00C425B9"/>
    <w:rsid w:val="00C42BC5"/>
    <w:rsid w:val="00C42C81"/>
    <w:rsid w:val="00C42FA4"/>
    <w:rsid w:val="00C43F31"/>
    <w:rsid w:val="00C443A0"/>
    <w:rsid w:val="00C44770"/>
    <w:rsid w:val="00C44FD6"/>
    <w:rsid w:val="00C45BA1"/>
    <w:rsid w:val="00C46D09"/>
    <w:rsid w:val="00C47BE2"/>
    <w:rsid w:val="00C502C1"/>
    <w:rsid w:val="00C50BA7"/>
    <w:rsid w:val="00C513DA"/>
    <w:rsid w:val="00C54278"/>
    <w:rsid w:val="00C54856"/>
    <w:rsid w:val="00C54BBB"/>
    <w:rsid w:val="00C54E1C"/>
    <w:rsid w:val="00C5515B"/>
    <w:rsid w:val="00C55A35"/>
    <w:rsid w:val="00C5624C"/>
    <w:rsid w:val="00C57422"/>
    <w:rsid w:val="00C6069A"/>
    <w:rsid w:val="00C607E6"/>
    <w:rsid w:val="00C60984"/>
    <w:rsid w:val="00C6176D"/>
    <w:rsid w:val="00C61834"/>
    <w:rsid w:val="00C61D3B"/>
    <w:rsid w:val="00C621F4"/>
    <w:rsid w:val="00C627E2"/>
    <w:rsid w:val="00C64AD2"/>
    <w:rsid w:val="00C65D1B"/>
    <w:rsid w:val="00C70D57"/>
    <w:rsid w:val="00C712A6"/>
    <w:rsid w:val="00C72CE5"/>
    <w:rsid w:val="00C7361F"/>
    <w:rsid w:val="00C73A28"/>
    <w:rsid w:val="00C7538B"/>
    <w:rsid w:val="00C75F19"/>
    <w:rsid w:val="00C76B77"/>
    <w:rsid w:val="00C77A66"/>
    <w:rsid w:val="00C77E99"/>
    <w:rsid w:val="00C80279"/>
    <w:rsid w:val="00C8062A"/>
    <w:rsid w:val="00C8127D"/>
    <w:rsid w:val="00C81AA2"/>
    <w:rsid w:val="00C821B9"/>
    <w:rsid w:val="00C826EA"/>
    <w:rsid w:val="00C82C5D"/>
    <w:rsid w:val="00C82F2D"/>
    <w:rsid w:val="00C83AE3"/>
    <w:rsid w:val="00C83D34"/>
    <w:rsid w:val="00C840A2"/>
    <w:rsid w:val="00C8474E"/>
    <w:rsid w:val="00C847E4"/>
    <w:rsid w:val="00C85FF0"/>
    <w:rsid w:val="00C86016"/>
    <w:rsid w:val="00C86693"/>
    <w:rsid w:val="00C86F2F"/>
    <w:rsid w:val="00C8755A"/>
    <w:rsid w:val="00C905AA"/>
    <w:rsid w:val="00C907EE"/>
    <w:rsid w:val="00C90D7E"/>
    <w:rsid w:val="00C90D8F"/>
    <w:rsid w:val="00C915FA"/>
    <w:rsid w:val="00C91B49"/>
    <w:rsid w:val="00C91D3C"/>
    <w:rsid w:val="00C92A93"/>
    <w:rsid w:val="00C92AEE"/>
    <w:rsid w:val="00C92EC4"/>
    <w:rsid w:val="00C9352F"/>
    <w:rsid w:val="00C93D95"/>
    <w:rsid w:val="00C9418D"/>
    <w:rsid w:val="00C94A68"/>
    <w:rsid w:val="00C94BEC"/>
    <w:rsid w:val="00C94F3C"/>
    <w:rsid w:val="00C952FC"/>
    <w:rsid w:val="00C95665"/>
    <w:rsid w:val="00C97130"/>
    <w:rsid w:val="00C974F2"/>
    <w:rsid w:val="00C97B75"/>
    <w:rsid w:val="00C97E61"/>
    <w:rsid w:val="00CA0759"/>
    <w:rsid w:val="00CA116B"/>
    <w:rsid w:val="00CA17F8"/>
    <w:rsid w:val="00CA457D"/>
    <w:rsid w:val="00CA670F"/>
    <w:rsid w:val="00CA7AA7"/>
    <w:rsid w:val="00CA7AFB"/>
    <w:rsid w:val="00CB035B"/>
    <w:rsid w:val="00CB058C"/>
    <w:rsid w:val="00CB0760"/>
    <w:rsid w:val="00CB13EA"/>
    <w:rsid w:val="00CB24E0"/>
    <w:rsid w:val="00CB306C"/>
    <w:rsid w:val="00CB33F5"/>
    <w:rsid w:val="00CB3992"/>
    <w:rsid w:val="00CB426A"/>
    <w:rsid w:val="00CB44F5"/>
    <w:rsid w:val="00CB484E"/>
    <w:rsid w:val="00CB4E6B"/>
    <w:rsid w:val="00CB4FB9"/>
    <w:rsid w:val="00CB5AEF"/>
    <w:rsid w:val="00CB6EA8"/>
    <w:rsid w:val="00CB7EEB"/>
    <w:rsid w:val="00CC00DD"/>
    <w:rsid w:val="00CC04C9"/>
    <w:rsid w:val="00CC0797"/>
    <w:rsid w:val="00CC1B76"/>
    <w:rsid w:val="00CC207C"/>
    <w:rsid w:val="00CC20AE"/>
    <w:rsid w:val="00CC25C8"/>
    <w:rsid w:val="00CC2A14"/>
    <w:rsid w:val="00CC2DDD"/>
    <w:rsid w:val="00CC335F"/>
    <w:rsid w:val="00CC498E"/>
    <w:rsid w:val="00CC5D7B"/>
    <w:rsid w:val="00CC5F40"/>
    <w:rsid w:val="00CC6455"/>
    <w:rsid w:val="00CC7802"/>
    <w:rsid w:val="00CD043F"/>
    <w:rsid w:val="00CD0478"/>
    <w:rsid w:val="00CD0A78"/>
    <w:rsid w:val="00CD16A8"/>
    <w:rsid w:val="00CD1790"/>
    <w:rsid w:val="00CD17BF"/>
    <w:rsid w:val="00CD18FA"/>
    <w:rsid w:val="00CD2C55"/>
    <w:rsid w:val="00CD2FF3"/>
    <w:rsid w:val="00CD3A46"/>
    <w:rsid w:val="00CD3AE5"/>
    <w:rsid w:val="00CD3EE8"/>
    <w:rsid w:val="00CD4608"/>
    <w:rsid w:val="00CD4A0E"/>
    <w:rsid w:val="00CD4A8B"/>
    <w:rsid w:val="00CD51C2"/>
    <w:rsid w:val="00CD5DB2"/>
    <w:rsid w:val="00CD69F3"/>
    <w:rsid w:val="00CD7BCD"/>
    <w:rsid w:val="00CE10DD"/>
    <w:rsid w:val="00CE1C20"/>
    <w:rsid w:val="00CE20BC"/>
    <w:rsid w:val="00CE2F6E"/>
    <w:rsid w:val="00CE37BD"/>
    <w:rsid w:val="00CE3965"/>
    <w:rsid w:val="00CE3CE9"/>
    <w:rsid w:val="00CE3D7C"/>
    <w:rsid w:val="00CE4615"/>
    <w:rsid w:val="00CE4711"/>
    <w:rsid w:val="00CE4723"/>
    <w:rsid w:val="00CE6007"/>
    <w:rsid w:val="00CF16B8"/>
    <w:rsid w:val="00CF26C2"/>
    <w:rsid w:val="00CF286E"/>
    <w:rsid w:val="00CF3949"/>
    <w:rsid w:val="00CF46A7"/>
    <w:rsid w:val="00CF47C3"/>
    <w:rsid w:val="00CF4AFA"/>
    <w:rsid w:val="00CF60AE"/>
    <w:rsid w:val="00D00FDC"/>
    <w:rsid w:val="00D01C10"/>
    <w:rsid w:val="00D01E97"/>
    <w:rsid w:val="00D02332"/>
    <w:rsid w:val="00D02BE0"/>
    <w:rsid w:val="00D0307D"/>
    <w:rsid w:val="00D030A2"/>
    <w:rsid w:val="00D051E8"/>
    <w:rsid w:val="00D0592F"/>
    <w:rsid w:val="00D05C33"/>
    <w:rsid w:val="00D061DB"/>
    <w:rsid w:val="00D0756B"/>
    <w:rsid w:val="00D10D5D"/>
    <w:rsid w:val="00D11005"/>
    <w:rsid w:val="00D11EEC"/>
    <w:rsid w:val="00D1379B"/>
    <w:rsid w:val="00D13956"/>
    <w:rsid w:val="00D13BD6"/>
    <w:rsid w:val="00D13F17"/>
    <w:rsid w:val="00D14A8E"/>
    <w:rsid w:val="00D176C8"/>
    <w:rsid w:val="00D17D3E"/>
    <w:rsid w:val="00D20477"/>
    <w:rsid w:val="00D206F5"/>
    <w:rsid w:val="00D20BC3"/>
    <w:rsid w:val="00D2166C"/>
    <w:rsid w:val="00D22054"/>
    <w:rsid w:val="00D226AC"/>
    <w:rsid w:val="00D229A1"/>
    <w:rsid w:val="00D22CB4"/>
    <w:rsid w:val="00D22D7B"/>
    <w:rsid w:val="00D231BC"/>
    <w:rsid w:val="00D23B93"/>
    <w:rsid w:val="00D2486A"/>
    <w:rsid w:val="00D257C1"/>
    <w:rsid w:val="00D25E9A"/>
    <w:rsid w:val="00D2697E"/>
    <w:rsid w:val="00D269EE"/>
    <w:rsid w:val="00D26C63"/>
    <w:rsid w:val="00D2715C"/>
    <w:rsid w:val="00D2729A"/>
    <w:rsid w:val="00D2787F"/>
    <w:rsid w:val="00D3079D"/>
    <w:rsid w:val="00D307F8"/>
    <w:rsid w:val="00D31645"/>
    <w:rsid w:val="00D320D4"/>
    <w:rsid w:val="00D32DAB"/>
    <w:rsid w:val="00D32EE4"/>
    <w:rsid w:val="00D34073"/>
    <w:rsid w:val="00D35D7B"/>
    <w:rsid w:val="00D35DE4"/>
    <w:rsid w:val="00D36601"/>
    <w:rsid w:val="00D36B95"/>
    <w:rsid w:val="00D36C50"/>
    <w:rsid w:val="00D37178"/>
    <w:rsid w:val="00D374FD"/>
    <w:rsid w:val="00D409C8"/>
    <w:rsid w:val="00D40FFB"/>
    <w:rsid w:val="00D4160F"/>
    <w:rsid w:val="00D41847"/>
    <w:rsid w:val="00D41F4A"/>
    <w:rsid w:val="00D428D1"/>
    <w:rsid w:val="00D42C14"/>
    <w:rsid w:val="00D42C6B"/>
    <w:rsid w:val="00D44928"/>
    <w:rsid w:val="00D44D14"/>
    <w:rsid w:val="00D44D63"/>
    <w:rsid w:val="00D44FEF"/>
    <w:rsid w:val="00D45635"/>
    <w:rsid w:val="00D470E4"/>
    <w:rsid w:val="00D4746B"/>
    <w:rsid w:val="00D50C56"/>
    <w:rsid w:val="00D50C6A"/>
    <w:rsid w:val="00D50F2C"/>
    <w:rsid w:val="00D5153E"/>
    <w:rsid w:val="00D519F0"/>
    <w:rsid w:val="00D51ACB"/>
    <w:rsid w:val="00D51F19"/>
    <w:rsid w:val="00D52027"/>
    <w:rsid w:val="00D526BC"/>
    <w:rsid w:val="00D52DBF"/>
    <w:rsid w:val="00D532AA"/>
    <w:rsid w:val="00D538EC"/>
    <w:rsid w:val="00D53AA6"/>
    <w:rsid w:val="00D548B8"/>
    <w:rsid w:val="00D5534B"/>
    <w:rsid w:val="00D55DC3"/>
    <w:rsid w:val="00D567EC"/>
    <w:rsid w:val="00D568D7"/>
    <w:rsid w:val="00D56D52"/>
    <w:rsid w:val="00D56F3C"/>
    <w:rsid w:val="00D57A9E"/>
    <w:rsid w:val="00D60620"/>
    <w:rsid w:val="00D60883"/>
    <w:rsid w:val="00D61130"/>
    <w:rsid w:val="00D61967"/>
    <w:rsid w:val="00D62E19"/>
    <w:rsid w:val="00D6497A"/>
    <w:rsid w:val="00D6506A"/>
    <w:rsid w:val="00D67384"/>
    <w:rsid w:val="00D678DB"/>
    <w:rsid w:val="00D70D03"/>
    <w:rsid w:val="00D7215A"/>
    <w:rsid w:val="00D723BD"/>
    <w:rsid w:val="00D725DD"/>
    <w:rsid w:val="00D72872"/>
    <w:rsid w:val="00D728E6"/>
    <w:rsid w:val="00D72E22"/>
    <w:rsid w:val="00D738F1"/>
    <w:rsid w:val="00D738FD"/>
    <w:rsid w:val="00D742B0"/>
    <w:rsid w:val="00D7432D"/>
    <w:rsid w:val="00D74826"/>
    <w:rsid w:val="00D752ED"/>
    <w:rsid w:val="00D7559B"/>
    <w:rsid w:val="00D7616B"/>
    <w:rsid w:val="00D762A6"/>
    <w:rsid w:val="00D76757"/>
    <w:rsid w:val="00D76938"/>
    <w:rsid w:val="00D77C4E"/>
    <w:rsid w:val="00D80B13"/>
    <w:rsid w:val="00D81F3C"/>
    <w:rsid w:val="00D827FF"/>
    <w:rsid w:val="00D83D31"/>
    <w:rsid w:val="00D84148"/>
    <w:rsid w:val="00D84CC1"/>
    <w:rsid w:val="00D851BB"/>
    <w:rsid w:val="00D85216"/>
    <w:rsid w:val="00D85805"/>
    <w:rsid w:val="00D86766"/>
    <w:rsid w:val="00D867B1"/>
    <w:rsid w:val="00D8771C"/>
    <w:rsid w:val="00D87C85"/>
    <w:rsid w:val="00D902B6"/>
    <w:rsid w:val="00D902F6"/>
    <w:rsid w:val="00D90682"/>
    <w:rsid w:val="00D9177C"/>
    <w:rsid w:val="00D9181F"/>
    <w:rsid w:val="00D91AEC"/>
    <w:rsid w:val="00D91E81"/>
    <w:rsid w:val="00D933BD"/>
    <w:rsid w:val="00D93995"/>
    <w:rsid w:val="00D93D22"/>
    <w:rsid w:val="00D948E9"/>
    <w:rsid w:val="00D94C4A"/>
    <w:rsid w:val="00D954EB"/>
    <w:rsid w:val="00D96A81"/>
    <w:rsid w:val="00D96AEE"/>
    <w:rsid w:val="00DA06B7"/>
    <w:rsid w:val="00DA0EE7"/>
    <w:rsid w:val="00DA187A"/>
    <w:rsid w:val="00DA1A13"/>
    <w:rsid w:val="00DA3163"/>
    <w:rsid w:val="00DA3196"/>
    <w:rsid w:val="00DA3B3E"/>
    <w:rsid w:val="00DA4306"/>
    <w:rsid w:val="00DA5D9C"/>
    <w:rsid w:val="00DA5DCB"/>
    <w:rsid w:val="00DA5F6E"/>
    <w:rsid w:val="00DA6C32"/>
    <w:rsid w:val="00DA6DA8"/>
    <w:rsid w:val="00DA72A9"/>
    <w:rsid w:val="00DB0F01"/>
    <w:rsid w:val="00DB140D"/>
    <w:rsid w:val="00DB1E86"/>
    <w:rsid w:val="00DB2BC8"/>
    <w:rsid w:val="00DB41B9"/>
    <w:rsid w:val="00DB4D64"/>
    <w:rsid w:val="00DB5665"/>
    <w:rsid w:val="00DB6403"/>
    <w:rsid w:val="00DB701E"/>
    <w:rsid w:val="00DB7CF2"/>
    <w:rsid w:val="00DC0723"/>
    <w:rsid w:val="00DC15CE"/>
    <w:rsid w:val="00DC1C95"/>
    <w:rsid w:val="00DC2ABD"/>
    <w:rsid w:val="00DC2DC0"/>
    <w:rsid w:val="00DC2F66"/>
    <w:rsid w:val="00DC3B37"/>
    <w:rsid w:val="00DC45D0"/>
    <w:rsid w:val="00DC4D4A"/>
    <w:rsid w:val="00DC50A2"/>
    <w:rsid w:val="00DC587B"/>
    <w:rsid w:val="00DC5ED2"/>
    <w:rsid w:val="00DC6EC2"/>
    <w:rsid w:val="00DD056D"/>
    <w:rsid w:val="00DD0599"/>
    <w:rsid w:val="00DD0C49"/>
    <w:rsid w:val="00DD0FCD"/>
    <w:rsid w:val="00DD14A1"/>
    <w:rsid w:val="00DD20AD"/>
    <w:rsid w:val="00DD24D7"/>
    <w:rsid w:val="00DD357C"/>
    <w:rsid w:val="00DD3931"/>
    <w:rsid w:val="00DD452B"/>
    <w:rsid w:val="00DD509D"/>
    <w:rsid w:val="00DD590E"/>
    <w:rsid w:val="00DD5A19"/>
    <w:rsid w:val="00DD5AA6"/>
    <w:rsid w:val="00DD602D"/>
    <w:rsid w:val="00DD617A"/>
    <w:rsid w:val="00DD6547"/>
    <w:rsid w:val="00DD6D33"/>
    <w:rsid w:val="00DE0032"/>
    <w:rsid w:val="00DE0629"/>
    <w:rsid w:val="00DE07B7"/>
    <w:rsid w:val="00DE4671"/>
    <w:rsid w:val="00DE4936"/>
    <w:rsid w:val="00DE5AC9"/>
    <w:rsid w:val="00DE6407"/>
    <w:rsid w:val="00DE7400"/>
    <w:rsid w:val="00DF0867"/>
    <w:rsid w:val="00DF0A15"/>
    <w:rsid w:val="00DF0E2B"/>
    <w:rsid w:val="00DF16A8"/>
    <w:rsid w:val="00DF217A"/>
    <w:rsid w:val="00DF32BB"/>
    <w:rsid w:val="00DF4854"/>
    <w:rsid w:val="00DF5DE0"/>
    <w:rsid w:val="00DF672A"/>
    <w:rsid w:val="00DF6A7C"/>
    <w:rsid w:val="00DF781A"/>
    <w:rsid w:val="00E00AD8"/>
    <w:rsid w:val="00E00C0B"/>
    <w:rsid w:val="00E01437"/>
    <w:rsid w:val="00E016E8"/>
    <w:rsid w:val="00E01984"/>
    <w:rsid w:val="00E02412"/>
    <w:rsid w:val="00E02561"/>
    <w:rsid w:val="00E02917"/>
    <w:rsid w:val="00E02BB6"/>
    <w:rsid w:val="00E02EF4"/>
    <w:rsid w:val="00E02F74"/>
    <w:rsid w:val="00E0349B"/>
    <w:rsid w:val="00E034D7"/>
    <w:rsid w:val="00E043BE"/>
    <w:rsid w:val="00E04808"/>
    <w:rsid w:val="00E04BC7"/>
    <w:rsid w:val="00E04CF6"/>
    <w:rsid w:val="00E05106"/>
    <w:rsid w:val="00E05B87"/>
    <w:rsid w:val="00E05B90"/>
    <w:rsid w:val="00E06420"/>
    <w:rsid w:val="00E06798"/>
    <w:rsid w:val="00E06825"/>
    <w:rsid w:val="00E07430"/>
    <w:rsid w:val="00E10029"/>
    <w:rsid w:val="00E106AE"/>
    <w:rsid w:val="00E11153"/>
    <w:rsid w:val="00E1158C"/>
    <w:rsid w:val="00E1213A"/>
    <w:rsid w:val="00E1254D"/>
    <w:rsid w:val="00E12A96"/>
    <w:rsid w:val="00E13622"/>
    <w:rsid w:val="00E13787"/>
    <w:rsid w:val="00E13A27"/>
    <w:rsid w:val="00E16820"/>
    <w:rsid w:val="00E171D1"/>
    <w:rsid w:val="00E17ED7"/>
    <w:rsid w:val="00E204C0"/>
    <w:rsid w:val="00E20EF6"/>
    <w:rsid w:val="00E212A7"/>
    <w:rsid w:val="00E21597"/>
    <w:rsid w:val="00E21651"/>
    <w:rsid w:val="00E216C6"/>
    <w:rsid w:val="00E216D5"/>
    <w:rsid w:val="00E219D8"/>
    <w:rsid w:val="00E223E8"/>
    <w:rsid w:val="00E22608"/>
    <w:rsid w:val="00E233B4"/>
    <w:rsid w:val="00E2364A"/>
    <w:rsid w:val="00E239ED"/>
    <w:rsid w:val="00E23A5D"/>
    <w:rsid w:val="00E23EA9"/>
    <w:rsid w:val="00E2438A"/>
    <w:rsid w:val="00E26137"/>
    <w:rsid w:val="00E26C39"/>
    <w:rsid w:val="00E26C96"/>
    <w:rsid w:val="00E27095"/>
    <w:rsid w:val="00E273E0"/>
    <w:rsid w:val="00E307B4"/>
    <w:rsid w:val="00E308C8"/>
    <w:rsid w:val="00E308CA"/>
    <w:rsid w:val="00E309C8"/>
    <w:rsid w:val="00E3182B"/>
    <w:rsid w:val="00E321A4"/>
    <w:rsid w:val="00E32BA0"/>
    <w:rsid w:val="00E32CEC"/>
    <w:rsid w:val="00E33E3B"/>
    <w:rsid w:val="00E34052"/>
    <w:rsid w:val="00E34357"/>
    <w:rsid w:val="00E3470C"/>
    <w:rsid w:val="00E3480C"/>
    <w:rsid w:val="00E34BDE"/>
    <w:rsid w:val="00E3567B"/>
    <w:rsid w:val="00E3590E"/>
    <w:rsid w:val="00E3772C"/>
    <w:rsid w:val="00E37D58"/>
    <w:rsid w:val="00E37E51"/>
    <w:rsid w:val="00E4094D"/>
    <w:rsid w:val="00E4132F"/>
    <w:rsid w:val="00E41460"/>
    <w:rsid w:val="00E4171A"/>
    <w:rsid w:val="00E41AE0"/>
    <w:rsid w:val="00E41E02"/>
    <w:rsid w:val="00E42E95"/>
    <w:rsid w:val="00E453AB"/>
    <w:rsid w:val="00E46CED"/>
    <w:rsid w:val="00E47440"/>
    <w:rsid w:val="00E50D32"/>
    <w:rsid w:val="00E51006"/>
    <w:rsid w:val="00E51742"/>
    <w:rsid w:val="00E5295C"/>
    <w:rsid w:val="00E52969"/>
    <w:rsid w:val="00E5357B"/>
    <w:rsid w:val="00E539AA"/>
    <w:rsid w:val="00E539D3"/>
    <w:rsid w:val="00E53AEF"/>
    <w:rsid w:val="00E53FCD"/>
    <w:rsid w:val="00E54993"/>
    <w:rsid w:val="00E56092"/>
    <w:rsid w:val="00E56674"/>
    <w:rsid w:val="00E578CD"/>
    <w:rsid w:val="00E602AD"/>
    <w:rsid w:val="00E61052"/>
    <w:rsid w:val="00E6213E"/>
    <w:rsid w:val="00E6348C"/>
    <w:rsid w:val="00E63926"/>
    <w:rsid w:val="00E6394B"/>
    <w:rsid w:val="00E640AF"/>
    <w:rsid w:val="00E6636E"/>
    <w:rsid w:val="00E66EA4"/>
    <w:rsid w:val="00E67BEC"/>
    <w:rsid w:val="00E70328"/>
    <w:rsid w:val="00E71C48"/>
    <w:rsid w:val="00E7214F"/>
    <w:rsid w:val="00E7269D"/>
    <w:rsid w:val="00E72F1B"/>
    <w:rsid w:val="00E7430D"/>
    <w:rsid w:val="00E74BFE"/>
    <w:rsid w:val="00E75EB4"/>
    <w:rsid w:val="00E7669C"/>
    <w:rsid w:val="00E77AAF"/>
    <w:rsid w:val="00E77C21"/>
    <w:rsid w:val="00E80F1D"/>
    <w:rsid w:val="00E81241"/>
    <w:rsid w:val="00E81B38"/>
    <w:rsid w:val="00E82E21"/>
    <w:rsid w:val="00E83059"/>
    <w:rsid w:val="00E83754"/>
    <w:rsid w:val="00E83897"/>
    <w:rsid w:val="00E83BF7"/>
    <w:rsid w:val="00E84A3A"/>
    <w:rsid w:val="00E85314"/>
    <w:rsid w:val="00E85909"/>
    <w:rsid w:val="00E85FA2"/>
    <w:rsid w:val="00E8650C"/>
    <w:rsid w:val="00E868D8"/>
    <w:rsid w:val="00E86CDC"/>
    <w:rsid w:val="00E874C7"/>
    <w:rsid w:val="00E9001E"/>
    <w:rsid w:val="00E90A02"/>
    <w:rsid w:val="00E90C35"/>
    <w:rsid w:val="00E92007"/>
    <w:rsid w:val="00E924BA"/>
    <w:rsid w:val="00E92751"/>
    <w:rsid w:val="00E92BC6"/>
    <w:rsid w:val="00E9464A"/>
    <w:rsid w:val="00E9465F"/>
    <w:rsid w:val="00E949DA"/>
    <w:rsid w:val="00E95F35"/>
    <w:rsid w:val="00E961A7"/>
    <w:rsid w:val="00E961AE"/>
    <w:rsid w:val="00E96D94"/>
    <w:rsid w:val="00E96EE1"/>
    <w:rsid w:val="00E96F6D"/>
    <w:rsid w:val="00E97663"/>
    <w:rsid w:val="00E97D4F"/>
    <w:rsid w:val="00EA02B7"/>
    <w:rsid w:val="00EA1A22"/>
    <w:rsid w:val="00EA1F91"/>
    <w:rsid w:val="00EA26D0"/>
    <w:rsid w:val="00EA2B88"/>
    <w:rsid w:val="00EA2C5F"/>
    <w:rsid w:val="00EA356B"/>
    <w:rsid w:val="00EA3B15"/>
    <w:rsid w:val="00EA3C79"/>
    <w:rsid w:val="00EA4AC2"/>
    <w:rsid w:val="00EA4E29"/>
    <w:rsid w:val="00EA6225"/>
    <w:rsid w:val="00EA6574"/>
    <w:rsid w:val="00EA70BB"/>
    <w:rsid w:val="00EA7B88"/>
    <w:rsid w:val="00EB003C"/>
    <w:rsid w:val="00EB0668"/>
    <w:rsid w:val="00EB1319"/>
    <w:rsid w:val="00EB16B3"/>
    <w:rsid w:val="00EB19BC"/>
    <w:rsid w:val="00EB19DC"/>
    <w:rsid w:val="00EB1C6F"/>
    <w:rsid w:val="00EB2695"/>
    <w:rsid w:val="00EB2953"/>
    <w:rsid w:val="00EB32A6"/>
    <w:rsid w:val="00EB3EEF"/>
    <w:rsid w:val="00EB3FD4"/>
    <w:rsid w:val="00EB4310"/>
    <w:rsid w:val="00EB4815"/>
    <w:rsid w:val="00EB4820"/>
    <w:rsid w:val="00EB66E2"/>
    <w:rsid w:val="00EB6779"/>
    <w:rsid w:val="00EB7211"/>
    <w:rsid w:val="00EC0CB5"/>
    <w:rsid w:val="00EC168F"/>
    <w:rsid w:val="00EC19BB"/>
    <w:rsid w:val="00EC1A4E"/>
    <w:rsid w:val="00EC2C93"/>
    <w:rsid w:val="00EC3933"/>
    <w:rsid w:val="00EC4472"/>
    <w:rsid w:val="00EC5800"/>
    <w:rsid w:val="00EC6152"/>
    <w:rsid w:val="00EC696E"/>
    <w:rsid w:val="00EC6FAE"/>
    <w:rsid w:val="00EC70C7"/>
    <w:rsid w:val="00EC777A"/>
    <w:rsid w:val="00ED157E"/>
    <w:rsid w:val="00ED1894"/>
    <w:rsid w:val="00ED2620"/>
    <w:rsid w:val="00ED35B9"/>
    <w:rsid w:val="00ED3743"/>
    <w:rsid w:val="00ED3AB2"/>
    <w:rsid w:val="00ED3C0C"/>
    <w:rsid w:val="00ED3E30"/>
    <w:rsid w:val="00ED4E54"/>
    <w:rsid w:val="00ED62CB"/>
    <w:rsid w:val="00ED6C2F"/>
    <w:rsid w:val="00ED7375"/>
    <w:rsid w:val="00ED7604"/>
    <w:rsid w:val="00ED7BC8"/>
    <w:rsid w:val="00EE07D9"/>
    <w:rsid w:val="00EE1391"/>
    <w:rsid w:val="00EE13D1"/>
    <w:rsid w:val="00EE1BA2"/>
    <w:rsid w:val="00EE1EAD"/>
    <w:rsid w:val="00EE25E5"/>
    <w:rsid w:val="00EE2774"/>
    <w:rsid w:val="00EE29B1"/>
    <w:rsid w:val="00EE2E12"/>
    <w:rsid w:val="00EE2F1D"/>
    <w:rsid w:val="00EE3622"/>
    <w:rsid w:val="00EE37A3"/>
    <w:rsid w:val="00EE3A0D"/>
    <w:rsid w:val="00EE40F0"/>
    <w:rsid w:val="00EE4DE9"/>
    <w:rsid w:val="00EE5015"/>
    <w:rsid w:val="00EE502C"/>
    <w:rsid w:val="00EE665E"/>
    <w:rsid w:val="00EE684A"/>
    <w:rsid w:val="00EE7A30"/>
    <w:rsid w:val="00EF010B"/>
    <w:rsid w:val="00EF0172"/>
    <w:rsid w:val="00EF0925"/>
    <w:rsid w:val="00EF10C8"/>
    <w:rsid w:val="00EF15B1"/>
    <w:rsid w:val="00EF294C"/>
    <w:rsid w:val="00EF3223"/>
    <w:rsid w:val="00EF366C"/>
    <w:rsid w:val="00EF49FF"/>
    <w:rsid w:val="00EF4B9A"/>
    <w:rsid w:val="00EF6ECF"/>
    <w:rsid w:val="00EF7AD5"/>
    <w:rsid w:val="00F00BD5"/>
    <w:rsid w:val="00F00FB7"/>
    <w:rsid w:val="00F013FD"/>
    <w:rsid w:val="00F04156"/>
    <w:rsid w:val="00F04A98"/>
    <w:rsid w:val="00F04BF5"/>
    <w:rsid w:val="00F0560F"/>
    <w:rsid w:val="00F058E1"/>
    <w:rsid w:val="00F05DD6"/>
    <w:rsid w:val="00F07ED0"/>
    <w:rsid w:val="00F07F02"/>
    <w:rsid w:val="00F10057"/>
    <w:rsid w:val="00F11FC9"/>
    <w:rsid w:val="00F125BF"/>
    <w:rsid w:val="00F12C92"/>
    <w:rsid w:val="00F13097"/>
    <w:rsid w:val="00F13749"/>
    <w:rsid w:val="00F13980"/>
    <w:rsid w:val="00F13D5E"/>
    <w:rsid w:val="00F13E39"/>
    <w:rsid w:val="00F145F0"/>
    <w:rsid w:val="00F14A3C"/>
    <w:rsid w:val="00F14CE9"/>
    <w:rsid w:val="00F15937"/>
    <w:rsid w:val="00F15C72"/>
    <w:rsid w:val="00F16040"/>
    <w:rsid w:val="00F163D0"/>
    <w:rsid w:val="00F1679A"/>
    <w:rsid w:val="00F16A18"/>
    <w:rsid w:val="00F16DDD"/>
    <w:rsid w:val="00F17BE0"/>
    <w:rsid w:val="00F20652"/>
    <w:rsid w:val="00F207EE"/>
    <w:rsid w:val="00F21233"/>
    <w:rsid w:val="00F220B9"/>
    <w:rsid w:val="00F2215F"/>
    <w:rsid w:val="00F222F1"/>
    <w:rsid w:val="00F22581"/>
    <w:rsid w:val="00F22B15"/>
    <w:rsid w:val="00F22F30"/>
    <w:rsid w:val="00F23814"/>
    <w:rsid w:val="00F23896"/>
    <w:rsid w:val="00F24078"/>
    <w:rsid w:val="00F24911"/>
    <w:rsid w:val="00F25C92"/>
    <w:rsid w:val="00F26968"/>
    <w:rsid w:val="00F26AF2"/>
    <w:rsid w:val="00F26B59"/>
    <w:rsid w:val="00F270FB"/>
    <w:rsid w:val="00F2715D"/>
    <w:rsid w:val="00F27532"/>
    <w:rsid w:val="00F2774B"/>
    <w:rsid w:val="00F30423"/>
    <w:rsid w:val="00F31079"/>
    <w:rsid w:val="00F31B60"/>
    <w:rsid w:val="00F31BC9"/>
    <w:rsid w:val="00F31D90"/>
    <w:rsid w:val="00F33491"/>
    <w:rsid w:val="00F337A4"/>
    <w:rsid w:val="00F34927"/>
    <w:rsid w:val="00F351AA"/>
    <w:rsid w:val="00F351D6"/>
    <w:rsid w:val="00F357E0"/>
    <w:rsid w:val="00F36006"/>
    <w:rsid w:val="00F36044"/>
    <w:rsid w:val="00F3637D"/>
    <w:rsid w:val="00F36C99"/>
    <w:rsid w:val="00F36FB7"/>
    <w:rsid w:val="00F378C2"/>
    <w:rsid w:val="00F42E8F"/>
    <w:rsid w:val="00F433AB"/>
    <w:rsid w:val="00F4352E"/>
    <w:rsid w:val="00F44986"/>
    <w:rsid w:val="00F44ED4"/>
    <w:rsid w:val="00F45120"/>
    <w:rsid w:val="00F452CE"/>
    <w:rsid w:val="00F452FC"/>
    <w:rsid w:val="00F45B3B"/>
    <w:rsid w:val="00F46152"/>
    <w:rsid w:val="00F461E2"/>
    <w:rsid w:val="00F461F3"/>
    <w:rsid w:val="00F465A0"/>
    <w:rsid w:val="00F46628"/>
    <w:rsid w:val="00F47633"/>
    <w:rsid w:val="00F502D2"/>
    <w:rsid w:val="00F50461"/>
    <w:rsid w:val="00F5341C"/>
    <w:rsid w:val="00F5374C"/>
    <w:rsid w:val="00F549FB"/>
    <w:rsid w:val="00F54A8B"/>
    <w:rsid w:val="00F54ECE"/>
    <w:rsid w:val="00F5504E"/>
    <w:rsid w:val="00F552E2"/>
    <w:rsid w:val="00F55B94"/>
    <w:rsid w:val="00F55E68"/>
    <w:rsid w:val="00F562DC"/>
    <w:rsid w:val="00F567C0"/>
    <w:rsid w:val="00F57313"/>
    <w:rsid w:val="00F57778"/>
    <w:rsid w:val="00F57AFF"/>
    <w:rsid w:val="00F57E5F"/>
    <w:rsid w:val="00F57F00"/>
    <w:rsid w:val="00F615BF"/>
    <w:rsid w:val="00F61777"/>
    <w:rsid w:val="00F61D39"/>
    <w:rsid w:val="00F635B6"/>
    <w:rsid w:val="00F63EEB"/>
    <w:rsid w:val="00F651F6"/>
    <w:rsid w:val="00F652CE"/>
    <w:rsid w:val="00F657DA"/>
    <w:rsid w:val="00F66446"/>
    <w:rsid w:val="00F664FB"/>
    <w:rsid w:val="00F66524"/>
    <w:rsid w:val="00F66874"/>
    <w:rsid w:val="00F66FFA"/>
    <w:rsid w:val="00F67197"/>
    <w:rsid w:val="00F71843"/>
    <w:rsid w:val="00F71A51"/>
    <w:rsid w:val="00F71FE3"/>
    <w:rsid w:val="00F72291"/>
    <w:rsid w:val="00F722C9"/>
    <w:rsid w:val="00F738FF"/>
    <w:rsid w:val="00F746DF"/>
    <w:rsid w:val="00F74DAD"/>
    <w:rsid w:val="00F757AF"/>
    <w:rsid w:val="00F75823"/>
    <w:rsid w:val="00F75C28"/>
    <w:rsid w:val="00F75EC0"/>
    <w:rsid w:val="00F76DEE"/>
    <w:rsid w:val="00F774DD"/>
    <w:rsid w:val="00F800E2"/>
    <w:rsid w:val="00F802BA"/>
    <w:rsid w:val="00F805D7"/>
    <w:rsid w:val="00F80F54"/>
    <w:rsid w:val="00F81E39"/>
    <w:rsid w:val="00F81FA5"/>
    <w:rsid w:val="00F82F62"/>
    <w:rsid w:val="00F83361"/>
    <w:rsid w:val="00F83613"/>
    <w:rsid w:val="00F856EA"/>
    <w:rsid w:val="00F866EB"/>
    <w:rsid w:val="00F874E1"/>
    <w:rsid w:val="00F87A58"/>
    <w:rsid w:val="00F900C3"/>
    <w:rsid w:val="00F903CE"/>
    <w:rsid w:val="00F90C15"/>
    <w:rsid w:val="00F91D00"/>
    <w:rsid w:val="00F92007"/>
    <w:rsid w:val="00F9254C"/>
    <w:rsid w:val="00F92CA1"/>
    <w:rsid w:val="00F93509"/>
    <w:rsid w:val="00F9415F"/>
    <w:rsid w:val="00F941C9"/>
    <w:rsid w:val="00F94629"/>
    <w:rsid w:val="00F94A3C"/>
    <w:rsid w:val="00F9516C"/>
    <w:rsid w:val="00F9684A"/>
    <w:rsid w:val="00F973DC"/>
    <w:rsid w:val="00F97A82"/>
    <w:rsid w:val="00F97D62"/>
    <w:rsid w:val="00FA0267"/>
    <w:rsid w:val="00FA02B8"/>
    <w:rsid w:val="00FA0663"/>
    <w:rsid w:val="00FA0DFF"/>
    <w:rsid w:val="00FA15A5"/>
    <w:rsid w:val="00FA1BAA"/>
    <w:rsid w:val="00FA3A03"/>
    <w:rsid w:val="00FA6373"/>
    <w:rsid w:val="00FA74D1"/>
    <w:rsid w:val="00FA7D45"/>
    <w:rsid w:val="00FB059F"/>
    <w:rsid w:val="00FB0876"/>
    <w:rsid w:val="00FB1A28"/>
    <w:rsid w:val="00FB25CE"/>
    <w:rsid w:val="00FB371D"/>
    <w:rsid w:val="00FB3ED7"/>
    <w:rsid w:val="00FB5282"/>
    <w:rsid w:val="00FB606A"/>
    <w:rsid w:val="00FB6644"/>
    <w:rsid w:val="00FB765F"/>
    <w:rsid w:val="00FB7F62"/>
    <w:rsid w:val="00FC00A1"/>
    <w:rsid w:val="00FC160D"/>
    <w:rsid w:val="00FC1D3E"/>
    <w:rsid w:val="00FC24C4"/>
    <w:rsid w:val="00FC2B99"/>
    <w:rsid w:val="00FC2D1B"/>
    <w:rsid w:val="00FC5989"/>
    <w:rsid w:val="00FC6A51"/>
    <w:rsid w:val="00FC6CB7"/>
    <w:rsid w:val="00FC7225"/>
    <w:rsid w:val="00FC74A2"/>
    <w:rsid w:val="00FC76E4"/>
    <w:rsid w:val="00FC774A"/>
    <w:rsid w:val="00FC7766"/>
    <w:rsid w:val="00FD0302"/>
    <w:rsid w:val="00FD037B"/>
    <w:rsid w:val="00FD08C1"/>
    <w:rsid w:val="00FD0C17"/>
    <w:rsid w:val="00FD0ED6"/>
    <w:rsid w:val="00FD228A"/>
    <w:rsid w:val="00FD2955"/>
    <w:rsid w:val="00FD3E53"/>
    <w:rsid w:val="00FD5F3D"/>
    <w:rsid w:val="00FD75D0"/>
    <w:rsid w:val="00FE0A8D"/>
    <w:rsid w:val="00FE0EBF"/>
    <w:rsid w:val="00FE4185"/>
    <w:rsid w:val="00FE4FF5"/>
    <w:rsid w:val="00FE505C"/>
    <w:rsid w:val="00FE5B67"/>
    <w:rsid w:val="00FE5DE9"/>
    <w:rsid w:val="00FE6783"/>
    <w:rsid w:val="00FE7D8C"/>
    <w:rsid w:val="00FF0397"/>
    <w:rsid w:val="00FF0C18"/>
    <w:rsid w:val="00FF0FFA"/>
    <w:rsid w:val="00FF2720"/>
    <w:rsid w:val="00FF3926"/>
    <w:rsid w:val="00FF3A0D"/>
    <w:rsid w:val="00FF410A"/>
    <w:rsid w:val="00FF49B3"/>
    <w:rsid w:val="00FF49F4"/>
    <w:rsid w:val="00FF50AF"/>
    <w:rsid w:val="00FF5B72"/>
    <w:rsid w:val="00FF5FDA"/>
    <w:rsid w:val="00FF65F4"/>
    <w:rsid w:val="00FF6BB8"/>
    <w:rsid w:val="00FF727D"/>
    <w:rsid w:val="00FF745D"/>
    <w:rsid w:val="3EBFE742"/>
    <w:rsid w:val="5DCDE314"/>
    <w:rsid w:val="5DEBA6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A81A319"/>
  <w15:docId w15:val="{765F18A1-155A-40A9-8C27-47F4ED453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CG Times (W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lsdException w:name="toc 3" w:semiHidden="1" w:uiPriority="0"/>
    <w:lsdException w:name="toc 4" w:semiHidden="1" w:uiPriority="0" w:qFormat="1"/>
    <w:lsdException w:name="toc 5" w:semiHidden="1" w:uiPriority="0"/>
    <w:lsdException w:name="toc 6" w:semiHidden="1" w:uiPriority="0"/>
    <w:lsdException w:name="toc 7" w:semiHidden="1" w:uiPriority="0"/>
    <w:lsdException w:name="toc 8" w:semiHidden="1" w:uiPriority="0"/>
    <w:lsdException w:name="toc 9" w:semiHidden="1" w:uiPriority="0" w:qFormat="1"/>
    <w:lsdException w:name="Normal Indent" w:semiHidden="1" w:unhideWhenUsed="1"/>
    <w:lsdException w:name="footnote text" w:semiHidden="1" w:unhideWhenUsed="1"/>
    <w:lsdException w:name="annotation text" w:semiHidden="1" w:qFormat="1"/>
    <w:lsdException w:name="header" w:semiHidden="1" w:uiPriority="0"/>
    <w:lsdException w:name="index heading" w:semiHidden="1" w:uiPriority="0"/>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uiPriority="0"/>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iPriority="0"/>
    <w:lsdException w:name="Plain Text" w:semiHidden="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4045A8"/>
    <w:pPr>
      <w:widowControl w:val="0"/>
      <w:jc w:val="both"/>
    </w:pPr>
    <w:rPr>
      <w:rFonts w:ascii="Times New Roman" w:eastAsiaTheme="minorEastAsia" w:hAnsi="Times New Roman" w:cstheme="minorBidi"/>
      <w:kern w:val="2"/>
      <w:sz w:val="21"/>
      <w:szCs w:val="22"/>
    </w:rPr>
  </w:style>
  <w:style w:type="paragraph" w:styleId="1">
    <w:name w:val="heading 1"/>
    <w:next w:val="a0"/>
    <w:link w:val="1Char"/>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lang w:val="en-GB" w:eastAsia="ja-JP"/>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2"/>
    <w:next w:val="a0"/>
    <w:link w:val="3Char"/>
    <w:qFormat/>
    <w:pPr>
      <w:spacing w:before="120"/>
      <w:outlineLvl w:val="2"/>
    </w:pPr>
    <w:rPr>
      <w:sz w:val="28"/>
    </w:rPr>
  </w:style>
  <w:style w:type="paragraph" w:styleId="40">
    <w:name w:val="heading 4"/>
    <w:basedOn w:val="3"/>
    <w:next w:val="a0"/>
    <w:link w:val="4Char"/>
    <w:uiPriority w:val="9"/>
    <w:qFormat/>
    <w:pPr>
      <w:outlineLvl w:val="3"/>
    </w:pPr>
    <w:rPr>
      <w:sz w:val="24"/>
    </w:rPr>
  </w:style>
  <w:style w:type="paragraph" w:styleId="5">
    <w:name w:val="heading 5"/>
    <w:basedOn w:val="40"/>
    <w:next w:val="a0"/>
    <w:link w:val="5Char"/>
    <w:uiPriority w:val="9"/>
    <w:qFormat/>
    <w:pPr>
      <w:outlineLvl w:val="4"/>
    </w:pPr>
    <w:rPr>
      <w:sz w:val="22"/>
    </w:rPr>
  </w:style>
  <w:style w:type="paragraph" w:styleId="6">
    <w:name w:val="heading 6"/>
    <w:basedOn w:val="H6"/>
    <w:next w:val="a0"/>
    <w:link w:val="6Char"/>
    <w:uiPriority w:val="9"/>
    <w:qFormat/>
    <w:pPr>
      <w:ind w:left="0" w:firstLine="0"/>
      <w:outlineLvl w:val="5"/>
    </w:pPr>
    <w:rPr>
      <w:b w:val="0"/>
      <w:sz w:val="20"/>
    </w:rPr>
  </w:style>
  <w:style w:type="paragraph" w:styleId="7">
    <w:name w:val="heading 7"/>
    <w:basedOn w:val="H6"/>
    <w:next w:val="a0"/>
    <w:link w:val="7Char"/>
    <w:uiPriority w:val="9"/>
    <w:qFormat/>
    <w:pPr>
      <w:ind w:left="0" w:firstLine="0"/>
      <w:outlineLvl w:val="6"/>
    </w:pPr>
    <w:rPr>
      <w:b w:val="0"/>
      <w:sz w:val="20"/>
    </w:rPr>
  </w:style>
  <w:style w:type="paragraph" w:styleId="8">
    <w:name w:val="heading 8"/>
    <w:basedOn w:val="1"/>
    <w:next w:val="a0"/>
    <w:link w:val="8Char"/>
    <w:uiPriority w:val="9"/>
    <w:qFormat/>
    <w:pPr>
      <w:outlineLvl w:val="7"/>
    </w:pPr>
  </w:style>
  <w:style w:type="paragraph" w:styleId="9">
    <w:name w:val="heading 9"/>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b/>
    </w:rPr>
  </w:style>
  <w:style w:type="paragraph" w:styleId="70">
    <w:name w:val="toc 7"/>
    <w:basedOn w:val="60"/>
    <w:next w:val="a0"/>
    <w:semiHidden/>
    <w:pPr>
      <w:ind w:left="2268" w:hanging="2268"/>
    </w:pPr>
  </w:style>
  <w:style w:type="paragraph" w:styleId="60">
    <w:name w:val="toc 6"/>
    <w:basedOn w:val="50"/>
    <w:next w:val="a0"/>
    <w:semiHidden/>
    <w:pPr>
      <w:ind w:left="1985" w:hanging="1985"/>
    </w:pPr>
  </w:style>
  <w:style w:type="paragraph" w:styleId="50">
    <w:name w:val="toc 5"/>
    <w:basedOn w:val="41"/>
    <w:next w:val="a0"/>
    <w:semiHidden/>
    <w:pPr>
      <w:ind w:left="1701" w:hanging="1701"/>
    </w:pPr>
  </w:style>
  <w:style w:type="paragraph" w:styleId="41">
    <w:name w:val="toc 4"/>
    <w:basedOn w:val="30"/>
    <w:next w:val="a0"/>
    <w:semiHidden/>
    <w:qFormat/>
    <w:pPr>
      <w:ind w:left="1418" w:hanging="1418"/>
    </w:pPr>
  </w:style>
  <w:style w:type="paragraph" w:styleId="30">
    <w:name w:val="toc 3"/>
    <w:basedOn w:val="20"/>
    <w:next w:val="a0"/>
    <w:semiHidden/>
    <w:pPr>
      <w:ind w:left="1134" w:hanging="1134"/>
    </w:pPr>
  </w:style>
  <w:style w:type="paragraph" w:styleId="20">
    <w:name w:val="toc 2"/>
    <w:basedOn w:val="10"/>
    <w:next w:val="a0"/>
    <w:semiHidden/>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cs="Times New Roman"/>
      <w:sz w:val="22"/>
      <w:lang w:val="en-GB" w:eastAsia="ja-JP"/>
    </w:rPr>
  </w:style>
  <w:style w:type="paragraph" w:styleId="4">
    <w:name w:val="List Bullet 4"/>
    <w:basedOn w:val="31"/>
    <w:pPr>
      <w:numPr>
        <w:numId w:val="1"/>
      </w:numPr>
      <w:tabs>
        <w:tab w:val="clear" w:pos="1361"/>
        <w:tab w:val="left" w:pos="1619"/>
      </w:tabs>
      <w:spacing w:after="120" w:line="240" w:lineRule="auto"/>
      <w:ind w:left="1619" w:hanging="360"/>
      <w:contextualSpacing w:val="0"/>
    </w:pPr>
    <w:rPr>
      <w:rFonts w:ascii="Arial" w:eastAsia="Malgun Gothic" w:hAnsi="Arial"/>
      <w:sz w:val="20"/>
      <w:lang w:val="en-GB"/>
    </w:rPr>
  </w:style>
  <w:style w:type="paragraph" w:styleId="31">
    <w:name w:val="List Bullet 3"/>
    <w:basedOn w:val="a0"/>
    <w:uiPriority w:val="99"/>
    <w:semiHidden/>
    <w:unhideWhenUsed/>
    <w:pPr>
      <w:widowControl/>
      <w:overflowPunct w:val="0"/>
      <w:autoSpaceDE w:val="0"/>
      <w:autoSpaceDN w:val="0"/>
      <w:adjustRightInd w:val="0"/>
      <w:spacing w:after="180" w:line="300" w:lineRule="auto"/>
      <w:ind w:left="720" w:hanging="360"/>
      <w:contextualSpacing/>
      <w:textAlignment w:val="baseline"/>
    </w:pPr>
    <w:rPr>
      <w:rFonts w:eastAsia="宋体" w:cs="Times New Roman"/>
      <w:kern w:val="0"/>
      <w:sz w:val="22"/>
      <w:szCs w:val="20"/>
    </w:rPr>
  </w:style>
  <w:style w:type="paragraph" w:styleId="a">
    <w:name w:val="List Number"/>
    <w:basedOn w:val="a0"/>
    <w:uiPriority w:val="6"/>
    <w:qFormat/>
    <w:pPr>
      <w:widowControl/>
      <w:numPr>
        <w:numId w:val="2"/>
      </w:numPr>
      <w:spacing w:after="200" w:line="276" w:lineRule="auto"/>
      <w:contextualSpacing/>
    </w:pPr>
    <w:rPr>
      <w:rFonts w:ascii="Arial" w:eastAsia="宋体" w:hAnsi="Arial" w:cs="Times New Roman"/>
      <w:kern w:val="0"/>
      <w:sz w:val="22"/>
      <w:szCs w:val="20"/>
      <w:lang w:bidi="bn-BD"/>
    </w:rPr>
  </w:style>
  <w:style w:type="paragraph" w:styleId="a4">
    <w:name w:val="caption"/>
    <w:aliases w:val="cap,3GPP Caption Table,Caption Char1 Char,cap Char Char1,Caption Char Char1 Char,cap Char2,Ca,条目,cap1,cap2,cap11,Légende-figure,Légende-figure Char,Beschrifubg,Beschriftung Char,label,cap11 Char,cap11 Char Char Char,captions,Caption Char2"/>
    <w:basedOn w:val="a0"/>
    <w:next w:val="a0"/>
    <w:link w:val="Char"/>
    <w:uiPriority w:val="35"/>
    <w:unhideWhenUsed/>
    <w:qFormat/>
    <w:pPr>
      <w:widowControl/>
      <w:overflowPunct w:val="0"/>
      <w:autoSpaceDE w:val="0"/>
      <w:autoSpaceDN w:val="0"/>
      <w:adjustRightInd w:val="0"/>
      <w:spacing w:after="180" w:line="300" w:lineRule="auto"/>
      <w:textAlignment w:val="baseline"/>
    </w:pPr>
    <w:rPr>
      <w:rFonts w:eastAsia="宋体" w:cs="Times New Roman"/>
      <w:b/>
      <w:bCs/>
      <w:kern w:val="0"/>
      <w:sz w:val="20"/>
      <w:szCs w:val="20"/>
    </w:rPr>
  </w:style>
  <w:style w:type="paragraph" w:styleId="a5">
    <w:name w:val="Document Map"/>
    <w:basedOn w:val="a0"/>
    <w:link w:val="Char0"/>
    <w:semiHidden/>
    <w:pPr>
      <w:widowControl/>
      <w:overflowPunct w:val="0"/>
      <w:autoSpaceDE w:val="0"/>
      <w:autoSpaceDN w:val="0"/>
      <w:adjustRightInd w:val="0"/>
      <w:spacing w:after="180" w:line="300" w:lineRule="auto"/>
      <w:textAlignment w:val="baseline"/>
    </w:pPr>
    <w:rPr>
      <w:rFonts w:ascii="Tahoma" w:eastAsia="宋体" w:hAnsi="Tahoma" w:cs="Tahoma"/>
      <w:kern w:val="0"/>
      <w:sz w:val="16"/>
      <w:szCs w:val="16"/>
    </w:rPr>
  </w:style>
  <w:style w:type="paragraph" w:styleId="a6">
    <w:name w:val="annotation text"/>
    <w:basedOn w:val="a0"/>
    <w:link w:val="Char1"/>
    <w:uiPriority w:val="99"/>
    <w:qFormat/>
    <w:pPr>
      <w:widowControl/>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7">
    <w:name w:val="Body Text"/>
    <w:basedOn w:val="a0"/>
    <w:link w:val="Char2"/>
    <w:semiHidden/>
    <w:pPr>
      <w:widowControl/>
      <w:overflowPunct w:val="0"/>
      <w:autoSpaceDE w:val="0"/>
      <w:autoSpaceDN w:val="0"/>
      <w:adjustRightInd w:val="0"/>
      <w:spacing w:after="120" w:line="300" w:lineRule="auto"/>
      <w:textAlignment w:val="baseline"/>
    </w:pPr>
    <w:rPr>
      <w:rFonts w:eastAsia="宋体" w:cs="Times New Roman"/>
      <w:kern w:val="0"/>
      <w:sz w:val="22"/>
      <w:szCs w:val="20"/>
    </w:rPr>
  </w:style>
  <w:style w:type="paragraph" w:styleId="a8">
    <w:name w:val="Plain Text"/>
    <w:basedOn w:val="a0"/>
    <w:link w:val="Char3"/>
    <w:uiPriority w:val="99"/>
    <w:pPr>
      <w:widowControl/>
      <w:spacing w:after="180" w:line="300" w:lineRule="auto"/>
    </w:pPr>
    <w:rPr>
      <w:rFonts w:ascii="Courier New" w:eastAsia="宋体" w:hAnsi="Courier New" w:cs="Times New Roman"/>
      <w:kern w:val="0"/>
      <w:sz w:val="22"/>
      <w:szCs w:val="20"/>
      <w:lang w:val="nb-NO" w:eastAsia="en-US"/>
    </w:rPr>
  </w:style>
  <w:style w:type="paragraph" w:styleId="80">
    <w:name w:val="toc 8"/>
    <w:basedOn w:val="10"/>
    <w:next w:val="a0"/>
    <w:semiHidden/>
    <w:pPr>
      <w:spacing w:before="180"/>
      <w:ind w:left="2693" w:hanging="2693"/>
    </w:pPr>
    <w:rPr>
      <w:b/>
    </w:rPr>
  </w:style>
  <w:style w:type="paragraph" w:styleId="a9">
    <w:name w:val="Balloon Text"/>
    <w:basedOn w:val="a0"/>
    <w:link w:val="Char4"/>
    <w:pPr>
      <w:widowControl/>
      <w:overflowPunct w:val="0"/>
      <w:autoSpaceDE w:val="0"/>
      <w:autoSpaceDN w:val="0"/>
      <w:adjustRightInd w:val="0"/>
      <w:spacing w:line="300" w:lineRule="auto"/>
      <w:textAlignment w:val="baseline"/>
    </w:pPr>
    <w:rPr>
      <w:rFonts w:ascii="Tahoma" w:eastAsia="宋体" w:hAnsi="Tahoma" w:cs="Tahoma"/>
      <w:kern w:val="0"/>
      <w:sz w:val="16"/>
      <w:szCs w:val="16"/>
    </w:rPr>
  </w:style>
  <w:style w:type="paragraph" w:styleId="aa">
    <w:name w:val="footer"/>
    <w:basedOn w:val="a0"/>
    <w:link w:val="Char5"/>
    <w:uiPriority w:val="99"/>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b">
    <w:name w:val="header"/>
    <w:basedOn w:val="a0"/>
    <w:link w:val="Char6"/>
    <w:semiHidden/>
    <w:pPr>
      <w:widowControl/>
      <w:tabs>
        <w:tab w:val="center" w:pos="4153"/>
        <w:tab w:val="right" w:pos="8306"/>
      </w:tabs>
      <w:overflowPunct w:val="0"/>
      <w:autoSpaceDE w:val="0"/>
      <w:autoSpaceDN w:val="0"/>
      <w:adjustRightInd w:val="0"/>
      <w:spacing w:after="180" w:line="300" w:lineRule="auto"/>
      <w:textAlignment w:val="baseline"/>
    </w:pPr>
    <w:rPr>
      <w:rFonts w:eastAsia="宋体" w:cs="Times New Roman"/>
      <w:kern w:val="0"/>
      <w:sz w:val="22"/>
      <w:szCs w:val="20"/>
    </w:rPr>
  </w:style>
  <w:style w:type="paragraph" w:styleId="ac">
    <w:name w:val="index heading"/>
    <w:basedOn w:val="a0"/>
    <w:next w:val="a0"/>
    <w:semiHidden/>
    <w:pPr>
      <w:widowControl/>
      <w:pBdr>
        <w:top w:val="single" w:sz="12" w:space="0" w:color="auto"/>
      </w:pBdr>
      <w:spacing w:before="360" w:after="240" w:line="300" w:lineRule="auto"/>
    </w:pPr>
    <w:rPr>
      <w:rFonts w:eastAsia="宋体" w:cs="Times New Roman"/>
      <w:b/>
      <w:i/>
      <w:kern w:val="0"/>
      <w:sz w:val="26"/>
      <w:szCs w:val="20"/>
      <w:lang w:eastAsia="en-US"/>
    </w:rPr>
  </w:style>
  <w:style w:type="paragraph" w:styleId="90">
    <w:name w:val="toc 9"/>
    <w:basedOn w:val="80"/>
    <w:next w:val="a0"/>
    <w:semiHidden/>
    <w:qFormat/>
    <w:pPr>
      <w:ind w:left="1418" w:hanging="1418"/>
    </w:pPr>
  </w:style>
  <w:style w:type="paragraph" w:styleId="ad">
    <w:name w:val="Normal (Web)"/>
    <w:basedOn w:val="a0"/>
    <w:uiPriority w:val="99"/>
    <w:unhideWhenUsed/>
    <w:pPr>
      <w:widowControl/>
      <w:spacing w:before="100" w:beforeAutospacing="1" w:after="100" w:afterAutospacing="1" w:line="300" w:lineRule="auto"/>
    </w:pPr>
    <w:rPr>
      <w:rFonts w:eastAsia="宋体" w:cs="Times New Roman"/>
      <w:kern w:val="0"/>
      <w:sz w:val="24"/>
      <w:szCs w:val="24"/>
      <w:lang w:eastAsia="en-US"/>
    </w:rPr>
  </w:style>
  <w:style w:type="paragraph" w:styleId="11">
    <w:name w:val="index 1"/>
    <w:basedOn w:val="a0"/>
    <w:next w:val="a0"/>
    <w:semiHidden/>
    <w:pPr>
      <w:widowControl/>
      <w:overflowPunct w:val="0"/>
      <w:autoSpaceDE w:val="0"/>
      <w:autoSpaceDN w:val="0"/>
      <w:adjustRightInd w:val="0"/>
      <w:spacing w:after="180" w:line="300" w:lineRule="auto"/>
      <w:ind w:left="200" w:hanging="200"/>
      <w:textAlignment w:val="baseline"/>
    </w:pPr>
    <w:rPr>
      <w:rFonts w:eastAsia="宋体" w:cs="Times New Roman"/>
      <w:kern w:val="0"/>
      <w:sz w:val="22"/>
      <w:szCs w:val="20"/>
    </w:rPr>
  </w:style>
  <w:style w:type="paragraph" w:styleId="ae">
    <w:name w:val="Title"/>
    <w:basedOn w:val="2"/>
    <w:link w:val="Char7"/>
    <w:qFormat/>
    <w:pPr>
      <w:spacing w:after="120"/>
    </w:pPr>
    <w:rPr>
      <w:rFonts w:eastAsia="MS Mincho"/>
      <w:b/>
      <w:sz w:val="24"/>
      <w:lang w:val="de-DE" w:eastAsia="en-US"/>
    </w:rPr>
  </w:style>
  <w:style w:type="paragraph" w:styleId="af">
    <w:name w:val="annotation subject"/>
    <w:basedOn w:val="a6"/>
    <w:next w:val="a6"/>
    <w:link w:val="Char8"/>
    <w:rPr>
      <w:b/>
      <w:bCs/>
    </w:rPr>
  </w:style>
  <w:style w:type="table" w:styleId="af0">
    <w:name w:val="Table Grid"/>
    <w:basedOn w:val="a2"/>
    <w:qFormat/>
    <w:rPr>
      <w:rFonts w:ascii="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FollowedHyperlink"/>
    <w:basedOn w:val="a1"/>
    <w:uiPriority w:val="99"/>
    <w:semiHidden/>
    <w:unhideWhenUsed/>
    <w:rPr>
      <w:color w:val="954F72" w:themeColor="followedHyperlink"/>
      <w:u w:val="single"/>
    </w:rPr>
  </w:style>
  <w:style w:type="character" w:styleId="af2">
    <w:name w:val="Hyperlink"/>
    <w:uiPriority w:val="99"/>
    <w:qFormat/>
    <w:rPr>
      <w:color w:val="0000FF"/>
      <w:u w:val="single"/>
    </w:rPr>
  </w:style>
  <w:style w:type="character" w:styleId="af3">
    <w:name w:val="annotation reference"/>
    <w:qFormat/>
    <w:rPr>
      <w:sz w:val="16"/>
      <w:szCs w:val="16"/>
    </w:rPr>
  </w:style>
  <w:style w:type="character" w:customStyle="1" w:styleId="1Char">
    <w:name w:val="标题 1 Char"/>
    <w:basedOn w:val="a1"/>
    <w:link w:val="1"/>
    <w:rPr>
      <w:rFonts w:ascii="Arial" w:eastAsia="宋体" w:hAnsi="Arial" w:cs="Times New Roman"/>
      <w:kern w:val="0"/>
      <w:sz w:val="36"/>
      <w:szCs w:val="20"/>
      <w:lang w:val="en-GB" w:eastAsia="ja-JP"/>
    </w:rPr>
  </w:style>
  <w:style w:type="character" w:customStyle="1" w:styleId="2Char">
    <w:name w:val="标题 2 Char"/>
    <w:basedOn w:val="a1"/>
    <w:link w:val="2"/>
    <w:rPr>
      <w:rFonts w:ascii="Arial" w:eastAsia="宋体" w:hAnsi="Arial" w:cs="Times New Roman"/>
      <w:kern w:val="0"/>
      <w:sz w:val="32"/>
      <w:szCs w:val="20"/>
      <w:lang w:val="en-GB" w:eastAsia="ja-JP"/>
    </w:rPr>
  </w:style>
  <w:style w:type="character" w:customStyle="1" w:styleId="3Char">
    <w:name w:val="标题 3 Char"/>
    <w:aliases w:val="Title Char,no break Char,H3 Char,Underrubrik2 Char,h3 Char,Memo Heading 3 Char,hello Char,Titre 3 Car Char,no break Car Char,H3 Car Char,Underrubrik2 Car Char,h3 Car Char,Memo Heading 3 Car Char,hello Car Char,Heading 3 Char Car Char"/>
    <w:basedOn w:val="a1"/>
    <w:link w:val="3"/>
    <w:rPr>
      <w:rFonts w:ascii="Arial" w:eastAsia="宋体" w:hAnsi="Arial" w:cs="Times New Roman"/>
      <w:kern w:val="0"/>
      <w:sz w:val="28"/>
      <w:szCs w:val="20"/>
      <w:lang w:val="en-GB" w:eastAsia="ja-JP"/>
    </w:rPr>
  </w:style>
  <w:style w:type="character" w:customStyle="1" w:styleId="4Char">
    <w:name w:val="标题 4 Char"/>
    <w:basedOn w:val="a1"/>
    <w:link w:val="40"/>
    <w:uiPriority w:val="9"/>
    <w:rPr>
      <w:rFonts w:ascii="Arial" w:eastAsia="宋体" w:hAnsi="Arial" w:cs="Times New Roman"/>
      <w:kern w:val="0"/>
      <w:sz w:val="24"/>
      <w:szCs w:val="20"/>
      <w:lang w:val="en-GB" w:eastAsia="ja-JP"/>
    </w:rPr>
  </w:style>
  <w:style w:type="character" w:customStyle="1" w:styleId="5Char">
    <w:name w:val="标题 5 Char"/>
    <w:basedOn w:val="a1"/>
    <w:link w:val="5"/>
    <w:uiPriority w:val="9"/>
    <w:rPr>
      <w:rFonts w:ascii="Arial" w:eastAsia="宋体" w:hAnsi="Arial" w:cs="Times New Roman"/>
      <w:kern w:val="0"/>
      <w:sz w:val="22"/>
      <w:szCs w:val="20"/>
      <w:lang w:val="en-GB" w:eastAsia="ja-JP"/>
    </w:rPr>
  </w:style>
  <w:style w:type="character" w:customStyle="1" w:styleId="6Char">
    <w:name w:val="标题 6 Char"/>
    <w:basedOn w:val="a1"/>
    <w:link w:val="6"/>
    <w:uiPriority w:val="9"/>
    <w:rPr>
      <w:rFonts w:ascii="Arial" w:eastAsia="宋体" w:hAnsi="Arial" w:cs="Times New Roman"/>
      <w:kern w:val="0"/>
      <w:sz w:val="20"/>
      <w:szCs w:val="20"/>
      <w:lang w:val="en-GB" w:eastAsia="ja-JP"/>
    </w:rPr>
  </w:style>
  <w:style w:type="character" w:customStyle="1" w:styleId="7Char">
    <w:name w:val="标题 7 Char"/>
    <w:basedOn w:val="a1"/>
    <w:link w:val="7"/>
    <w:uiPriority w:val="9"/>
    <w:rPr>
      <w:rFonts w:ascii="Arial" w:eastAsia="宋体" w:hAnsi="Arial" w:cs="Times New Roman"/>
      <w:kern w:val="0"/>
      <w:sz w:val="20"/>
      <w:szCs w:val="20"/>
      <w:lang w:val="en-GB" w:eastAsia="ja-JP"/>
    </w:rPr>
  </w:style>
  <w:style w:type="character" w:customStyle="1" w:styleId="8Char">
    <w:name w:val="标题 8 Char"/>
    <w:basedOn w:val="a1"/>
    <w:link w:val="8"/>
    <w:uiPriority w:val="9"/>
    <w:rPr>
      <w:rFonts w:ascii="Arial" w:eastAsia="宋体" w:hAnsi="Arial" w:cs="Times New Roman"/>
      <w:kern w:val="0"/>
      <w:sz w:val="36"/>
      <w:szCs w:val="20"/>
      <w:lang w:val="en-GB" w:eastAsia="ja-JP"/>
    </w:rPr>
  </w:style>
  <w:style w:type="character" w:customStyle="1" w:styleId="9Char">
    <w:name w:val="标题 9 Char"/>
    <w:basedOn w:val="a1"/>
    <w:link w:val="9"/>
    <w:uiPriority w:val="9"/>
    <w:rPr>
      <w:rFonts w:ascii="Arial" w:eastAsia="宋体" w:hAnsi="Arial" w:cs="Times New Roman"/>
      <w:kern w:val="0"/>
      <w:sz w:val="36"/>
      <w:szCs w:val="20"/>
      <w:lang w:val="en-GB" w:eastAsia="ja-JP"/>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Times New Roman"/>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Times New Roman"/>
      <w:i/>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cs="Times New Roman"/>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cs="Times New Roman"/>
      <w:sz w:val="22"/>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Times New Roman"/>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TT">
    <w:name w:val="TT"/>
    <w:basedOn w:val="1"/>
    <w:next w:val="a0"/>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pPr>
      <w:keepNext/>
      <w:keepLines/>
      <w:widowControl/>
      <w:overflowPunct w:val="0"/>
      <w:autoSpaceDE w:val="0"/>
      <w:autoSpaceDN w:val="0"/>
      <w:adjustRightInd w:val="0"/>
      <w:spacing w:line="300" w:lineRule="auto"/>
      <w:textAlignment w:val="baseline"/>
    </w:pPr>
    <w:rPr>
      <w:rFonts w:ascii="Arial" w:eastAsia="宋体" w:hAnsi="Arial" w:cs="Times New Roman"/>
      <w:kern w:val="0"/>
      <w:sz w:val="18"/>
      <w:szCs w:val="20"/>
    </w:rPr>
  </w:style>
  <w:style w:type="paragraph" w:customStyle="1" w:styleId="TAJ">
    <w:name w:val="TAJ"/>
    <w:basedOn w:val="a0"/>
    <w:pPr>
      <w:keepNext/>
      <w:keepLines/>
      <w:widowControl/>
      <w:overflowPunct w:val="0"/>
      <w:autoSpaceDE w:val="0"/>
      <w:autoSpaceDN w:val="0"/>
      <w:adjustRightInd w:val="0"/>
      <w:spacing w:after="180" w:line="300" w:lineRule="auto"/>
      <w:textAlignment w:val="baseline"/>
    </w:pPr>
    <w:rPr>
      <w:rFonts w:eastAsia="Times New Roman" w:cs="Times New Roman"/>
      <w:kern w:val="0"/>
      <w:sz w:val="22"/>
      <w:szCs w:val="20"/>
      <w:lang w:eastAsia="en-US"/>
    </w:rPr>
  </w:style>
  <w:style w:type="paragraph" w:customStyle="1" w:styleId="NO">
    <w:name w:val="NO"/>
    <w:basedOn w:val="a0"/>
    <w:link w:val="NOChar"/>
    <w:qFormat/>
    <w:pPr>
      <w:keepLines/>
      <w:widowControl/>
      <w:overflowPunct w:val="0"/>
      <w:autoSpaceDE w:val="0"/>
      <w:autoSpaceDN w:val="0"/>
      <w:adjustRightInd w:val="0"/>
      <w:spacing w:after="180" w:line="300" w:lineRule="auto"/>
      <w:ind w:left="1135" w:hanging="851"/>
      <w:textAlignment w:val="baseline"/>
    </w:pPr>
    <w:rPr>
      <w:rFonts w:eastAsia="Times New Roman" w:cs="Times New Roman"/>
      <w:color w:val="000000"/>
      <w:kern w:val="0"/>
      <w:sz w:val="22"/>
      <w:szCs w:val="20"/>
    </w:rPr>
  </w:style>
  <w:style w:type="paragraph" w:customStyle="1" w:styleId="HO">
    <w:name w:val="HO"/>
    <w:basedOn w:val="a0"/>
    <w:pPr>
      <w:widowControl/>
      <w:overflowPunct w:val="0"/>
      <w:autoSpaceDE w:val="0"/>
      <w:autoSpaceDN w:val="0"/>
      <w:adjustRightInd w:val="0"/>
      <w:spacing w:after="180" w:line="300" w:lineRule="auto"/>
      <w:jc w:val="right"/>
      <w:textAlignment w:val="baseline"/>
    </w:pPr>
    <w:rPr>
      <w:rFonts w:eastAsia="Times New Roman" w:cs="Times New Roman"/>
      <w:b/>
      <w:kern w:val="0"/>
      <w:sz w:val="22"/>
      <w:szCs w:val="20"/>
      <w:lang w:eastAsia="en-US"/>
    </w:rPr>
  </w:style>
  <w:style w:type="paragraph" w:customStyle="1" w:styleId="HE">
    <w:name w:val="HE"/>
    <w:basedOn w:val="a0"/>
    <w:pPr>
      <w:widowControl/>
      <w:overflowPunct w:val="0"/>
      <w:autoSpaceDE w:val="0"/>
      <w:autoSpaceDN w:val="0"/>
      <w:adjustRightInd w:val="0"/>
      <w:spacing w:after="180" w:line="300" w:lineRule="auto"/>
      <w:textAlignment w:val="baseline"/>
    </w:pPr>
    <w:rPr>
      <w:rFonts w:eastAsia="Times New Roman" w:cs="Times New Roman"/>
      <w:b/>
      <w:kern w:val="0"/>
      <w:sz w:val="22"/>
      <w:szCs w:val="20"/>
      <w:lang w:eastAsia="en-US"/>
    </w:rPr>
  </w:style>
  <w:style w:type="paragraph" w:customStyle="1" w:styleId="EX">
    <w:name w:val="EX"/>
    <w:basedOn w:val="a0"/>
    <w:pPr>
      <w:keepLines/>
      <w:widowControl/>
      <w:overflowPunct w:val="0"/>
      <w:autoSpaceDE w:val="0"/>
      <w:autoSpaceDN w:val="0"/>
      <w:adjustRightInd w:val="0"/>
      <w:spacing w:after="180" w:line="300" w:lineRule="auto"/>
      <w:ind w:left="1702" w:hanging="1418"/>
      <w:textAlignment w:val="baseline"/>
    </w:pPr>
    <w:rPr>
      <w:rFonts w:eastAsia="Times New Roman" w:cs="Times New Roman"/>
      <w:color w:val="000000"/>
      <w:kern w:val="0"/>
      <w:sz w:val="22"/>
      <w:szCs w:val="20"/>
    </w:rPr>
  </w:style>
  <w:style w:type="paragraph" w:customStyle="1" w:styleId="FP">
    <w:name w:val="FP"/>
    <w:basedOn w:val="a0"/>
    <w:qFormat/>
    <w:pPr>
      <w:widowControl/>
      <w:overflowPunct w:val="0"/>
      <w:autoSpaceDE w:val="0"/>
      <w:autoSpaceDN w:val="0"/>
      <w:adjustRightInd w:val="0"/>
      <w:spacing w:line="300" w:lineRule="auto"/>
      <w:textAlignment w:val="baseline"/>
    </w:pPr>
    <w:rPr>
      <w:rFonts w:eastAsia="Times New Roman" w:cs="Times New Roman"/>
      <w:color w:val="000000"/>
      <w:kern w:val="0"/>
      <w:sz w:val="22"/>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Times New Roman"/>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0"/>
    <w:link w:val="B2Char"/>
    <w:qFormat/>
    <w:pPr>
      <w:widowControl/>
      <w:overflowPunct w:val="0"/>
      <w:autoSpaceDE w:val="0"/>
      <w:autoSpaceDN w:val="0"/>
      <w:adjustRightInd w:val="0"/>
      <w:spacing w:after="180" w:line="300" w:lineRule="auto"/>
      <w:ind w:left="851" w:hanging="284"/>
      <w:textAlignment w:val="baseline"/>
    </w:pPr>
    <w:rPr>
      <w:rFonts w:eastAsia="宋体" w:cs="Times New Roman"/>
      <w:kern w:val="0"/>
      <w:sz w:val="22"/>
      <w:szCs w:val="20"/>
    </w:rPr>
  </w:style>
  <w:style w:type="paragraph" w:customStyle="1" w:styleId="B1">
    <w:name w:val="B1"/>
    <w:basedOn w:val="a0"/>
    <w:link w:val="B1Char1"/>
    <w:qFormat/>
    <w:pPr>
      <w:widowControl/>
      <w:overflowPunct w:val="0"/>
      <w:autoSpaceDE w:val="0"/>
      <w:autoSpaceDN w:val="0"/>
      <w:adjustRightInd w:val="0"/>
      <w:spacing w:after="180" w:line="300" w:lineRule="auto"/>
      <w:ind w:left="568" w:hanging="284"/>
      <w:textAlignment w:val="baseline"/>
    </w:pPr>
    <w:rPr>
      <w:rFonts w:eastAsia="宋体" w:cs="Times New Roman"/>
      <w:kern w:val="0"/>
      <w:sz w:val="22"/>
      <w:szCs w:val="20"/>
    </w:rPr>
  </w:style>
  <w:style w:type="paragraph" w:customStyle="1" w:styleId="B3">
    <w:name w:val="B3"/>
    <w:basedOn w:val="a0"/>
    <w:link w:val="B3Char"/>
    <w:qFormat/>
    <w:pPr>
      <w:widowControl/>
      <w:overflowPunct w:val="0"/>
      <w:autoSpaceDE w:val="0"/>
      <w:autoSpaceDN w:val="0"/>
      <w:adjustRightInd w:val="0"/>
      <w:spacing w:after="180" w:line="300" w:lineRule="auto"/>
      <w:ind w:left="1135" w:hanging="284"/>
      <w:textAlignment w:val="baseline"/>
    </w:pPr>
    <w:rPr>
      <w:rFonts w:eastAsia="宋体" w:cs="Times New Roman"/>
      <w:kern w:val="0"/>
      <w:sz w:val="22"/>
      <w:szCs w:val="20"/>
    </w:rPr>
  </w:style>
  <w:style w:type="paragraph" w:customStyle="1" w:styleId="B4">
    <w:name w:val="B4"/>
    <w:basedOn w:val="a0"/>
    <w:link w:val="B4Char"/>
    <w:qFormat/>
    <w:pPr>
      <w:widowControl/>
      <w:overflowPunct w:val="0"/>
      <w:autoSpaceDE w:val="0"/>
      <w:autoSpaceDN w:val="0"/>
      <w:adjustRightInd w:val="0"/>
      <w:spacing w:after="180" w:line="300" w:lineRule="auto"/>
      <w:ind w:left="1418" w:hanging="284"/>
      <w:textAlignment w:val="baseline"/>
    </w:pPr>
    <w:rPr>
      <w:rFonts w:eastAsia="宋体" w:cs="Times New Roman"/>
      <w:kern w:val="0"/>
      <w:sz w:val="22"/>
      <w:szCs w:val="20"/>
    </w:rPr>
  </w:style>
  <w:style w:type="paragraph" w:customStyle="1" w:styleId="B5">
    <w:name w:val="B5"/>
    <w:basedOn w:val="a0"/>
    <w:link w:val="B5Char"/>
    <w:qFormat/>
    <w:pPr>
      <w:widowControl/>
      <w:overflowPunct w:val="0"/>
      <w:autoSpaceDE w:val="0"/>
      <w:autoSpaceDN w:val="0"/>
      <w:adjustRightInd w:val="0"/>
      <w:spacing w:after="180" w:line="300" w:lineRule="auto"/>
      <w:ind w:left="1702" w:hanging="284"/>
      <w:textAlignment w:val="baseline"/>
    </w:pPr>
    <w:rPr>
      <w:rFonts w:eastAsia="宋体" w:cs="Times New Roman"/>
      <w:kern w:val="0"/>
      <w:sz w:val="22"/>
      <w:szCs w:val="20"/>
    </w:rPr>
  </w:style>
  <w:style w:type="paragraph" w:customStyle="1" w:styleId="EQ">
    <w:name w:val="EQ"/>
    <w:basedOn w:val="a0"/>
    <w:next w:val="a0"/>
    <w:link w:val="EQChar"/>
    <w:pPr>
      <w:keepLines/>
      <w:widowControl/>
      <w:tabs>
        <w:tab w:val="center" w:pos="4536"/>
        <w:tab w:val="right" w:pos="9072"/>
      </w:tabs>
      <w:overflowPunct w:val="0"/>
      <w:autoSpaceDE w:val="0"/>
      <w:autoSpaceDN w:val="0"/>
      <w:adjustRightInd w:val="0"/>
      <w:spacing w:after="180" w:line="300" w:lineRule="auto"/>
      <w:textAlignment w:val="baseline"/>
    </w:pPr>
    <w:rPr>
      <w:rFonts w:eastAsia="Times New Roman" w:cs="Times New Roman"/>
      <w:color w:val="000000"/>
      <w:kern w:val="0"/>
      <w:sz w:val="22"/>
      <w:szCs w:val="20"/>
    </w:rPr>
  </w:style>
  <w:style w:type="paragraph" w:customStyle="1" w:styleId="TH">
    <w:name w:val="TH"/>
    <w:basedOn w:val="a0"/>
    <w:link w:val="THChar"/>
    <w:qFormat/>
    <w:pPr>
      <w:keepNext/>
      <w:keepLines/>
      <w:widowControl/>
      <w:overflowPunct w:val="0"/>
      <w:autoSpaceDE w:val="0"/>
      <w:autoSpaceDN w:val="0"/>
      <w:adjustRightInd w:val="0"/>
      <w:spacing w:before="60" w:after="180" w:line="300" w:lineRule="auto"/>
      <w:jc w:val="center"/>
      <w:textAlignment w:val="baseline"/>
    </w:pPr>
    <w:rPr>
      <w:rFonts w:ascii="Arial" w:eastAsia="宋体" w:hAnsi="Arial" w:cs="Times New Roman"/>
      <w:b/>
      <w:kern w:val="0"/>
      <w:sz w:val="22"/>
      <w:szCs w:val="20"/>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Times New Roman"/>
      <w:sz w:val="16"/>
      <w:lang w:val="en-GB" w:eastAsia="ja-JP"/>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ZGSM">
    <w:name w:val="ZGSM"/>
  </w:style>
  <w:style w:type="paragraph" w:customStyle="1" w:styleId="AP">
    <w:name w:val="AP"/>
    <w:basedOn w:val="a0"/>
    <w:qFormat/>
    <w:pPr>
      <w:widowControl/>
      <w:overflowPunct w:val="0"/>
      <w:autoSpaceDE w:val="0"/>
      <w:autoSpaceDN w:val="0"/>
      <w:adjustRightInd w:val="0"/>
      <w:spacing w:after="180" w:line="300" w:lineRule="auto"/>
      <w:ind w:left="2127" w:hanging="2127"/>
      <w:textAlignment w:val="baseline"/>
    </w:pPr>
    <w:rPr>
      <w:rFonts w:eastAsia="宋体" w:cs="Times New Roman"/>
      <w:b/>
      <w:color w:val="FF0000"/>
      <w:kern w:val="0"/>
      <w:sz w:val="22"/>
      <w:szCs w:val="20"/>
    </w:rPr>
  </w:style>
  <w:style w:type="paragraph" w:customStyle="1" w:styleId="EditorsNote">
    <w:name w:val="Editor's Note"/>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Times New Roman"/>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Times New Roman"/>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Times New Roman"/>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character" w:customStyle="1" w:styleId="Char5">
    <w:name w:val="页脚 Char"/>
    <w:basedOn w:val="a1"/>
    <w:link w:val="aa"/>
    <w:uiPriority w:val="99"/>
    <w:rPr>
      <w:rFonts w:ascii="Times New Roman" w:eastAsia="宋体" w:hAnsi="Times New Roman" w:cs="Times New Roman"/>
      <w:kern w:val="0"/>
      <w:sz w:val="22"/>
      <w:szCs w:val="20"/>
    </w:rPr>
  </w:style>
  <w:style w:type="character" w:customStyle="1" w:styleId="Char6">
    <w:name w:val="页眉 Char"/>
    <w:basedOn w:val="a1"/>
    <w:link w:val="ab"/>
    <w:semiHidden/>
    <w:qFormat/>
    <w:rPr>
      <w:rFonts w:ascii="Times New Roman" w:eastAsia="宋体" w:hAnsi="Times New Roman" w:cs="Times New Roman"/>
      <w:kern w:val="0"/>
      <w:sz w:val="22"/>
      <w:szCs w:val="20"/>
    </w:rPr>
  </w:style>
  <w:style w:type="character" w:customStyle="1" w:styleId="Char0">
    <w:name w:val="文档结构图 Char"/>
    <w:basedOn w:val="a1"/>
    <w:link w:val="a5"/>
    <w:semiHidden/>
    <w:rPr>
      <w:rFonts w:ascii="Tahoma" w:eastAsia="宋体" w:hAnsi="Tahoma" w:cs="Tahoma"/>
      <w:kern w:val="0"/>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B1Char">
    <w:name w:val="B1 Char"/>
    <w:qFormat/>
    <w:rPr>
      <w:color w:val="000000"/>
      <w:lang w:val="en-GB" w:eastAsia="ja-JP"/>
    </w:rPr>
  </w:style>
  <w:style w:type="character" w:customStyle="1" w:styleId="Char4">
    <w:name w:val="批注框文本 Char"/>
    <w:basedOn w:val="a1"/>
    <w:link w:val="a9"/>
    <w:rPr>
      <w:rFonts w:ascii="Tahoma" w:eastAsia="宋体" w:hAnsi="Tahoma" w:cs="Tahoma"/>
      <w:kern w:val="0"/>
      <w:sz w:val="16"/>
      <w:szCs w:val="16"/>
    </w:rPr>
  </w:style>
  <w:style w:type="character" w:customStyle="1" w:styleId="CharChar4">
    <w:name w:val="Char Char4"/>
    <w:rPr>
      <w:rFonts w:ascii="Tahoma" w:hAnsi="Tahoma" w:cs="Tahoma"/>
      <w:color w:val="000000"/>
      <w:sz w:val="16"/>
      <w:szCs w:val="16"/>
      <w:lang w:val="en-GB" w:eastAsia="ja-JP"/>
    </w:rPr>
  </w:style>
  <w:style w:type="character" w:customStyle="1" w:styleId="Char3">
    <w:name w:val="纯文本 Char"/>
    <w:basedOn w:val="a1"/>
    <w:link w:val="a8"/>
    <w:uiPriority w:val="99"/>
    <w:rPr>
      <w:rFonts w:ascii="Courier New" w:eastAsia="宋体" w:hAnsi="Courier New" w:cs="Times New Roman"/>
      <w:kern w:val="0"/>
      <w:sz w:val="22"/>
      <w:szCs w:val="20"/>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a0"/>
    <w:pPr>
      <w:widowControl/>
      <w:overflowPunct w:val="0"/>
      <w:autoSpaceDE w:val="0"/>
      <w:autoSpaceDN w:val="0"/>
      <w:adjustRightInd w:val="0"/>
      <w:spacing w:after="180" w:line="300" w:lineRule="auto"/>
      <w:textAlignment w:val="baseline"/>
    </w:pPr>
    <w:rPr>
      <w:rFonts w:eastAsia="宋体" w:cs="Times New Roman"/>
      <w:b/>
      <w:kern w:val="0"/>
      <w:sz w:val="22"/>
      <w:szCs w:val="20"/>
    </w:rPr>
  </w:style>
  <w:style w:type="paragraph" w:customStyle="1" w:styleId="CharChar1CharCharCharCharCharChar">
    <w:name w:val="Char Char1 Char Char Char Char Char Char"/>
    <w:semiHidden/>
    <w:pPr>
      <w:keepNext/>
      <w:numPr>
        <w:numId w:val="3"/>
      </w:numPr>
      <w:autoSpaceDE w:val="0"/>
      <w:autoSpaceDN w:val="0"/>
      <w:adjustRightInd w:val="0"/>
      <w:spacing w:before="60" w:after="60"/>
      <w:jc w:val="both"/>
    </w:pPr>
    <w:rPr>
      <w:rFonts w:ascii="Arial" w:hAnsi="Arial" w:cs="Arial"/>
      <w:color w:val="0000FF"/>
      <w:kern w:val="2"/>
      <w:sz w:val="22"/>
    </w:rPr>
  </w:style>
  <w:style w:type="character" w:customStyle="1" w:styleId="Char1">
    <w:name w:val="批注文字 Char"/>
    <w:basedOn w:val="a1"/>
    <w:link w:val="a6"/>
    <w:uiPriority w:val="99"/>
    <w:qFormat/>
    <w:rPr>
      <w:rFonts w:ascii="Times New Roman" w:eastAsia="宋体" w:hAnsi="Times New Roman" w:cs="Times New Roman"/>
      <w:kern w:val="0"/>
      <w:sz w:val="22"/>
      <w:szCs w:val="20"/>
    </w:rPr>
  </w:style>
  <w:style w:type="character" w:customStyle="1" w:styleId="CharChar2">
    <w:name w:val="Char Char2"/>
    <w:rPr>
      <w:color w:val="000000"/>
      <w:lang w:val="en-GB" w:eastAsia="ja-JP"/>
    </w:rPr>
  </w:style>
  <w:style w:type="character" w:customStyle="1" w:styleId="Char8">
    <w:name w:val="批注主题 Char"/>
    <w:basedOn w:val="Char1"/>
    <w:link w:val="af"/>
    <w:rPr>
      <w:rFonts w:ascii="Times New Roman" w:eastAsia="宋体" w:hAnsi="Times New Roman" w:cs="Times New Roman"/>
      <w:b/>
      <w:bCs/>
      <w:kern w:val="0"/>
      <w:sz w:val="22"/>
      <w:szCs w:val="20"/>
    </w:rPr>
  </w:style>
  <w:style w:type="character" w:customStyle="1" w:styleId="CharChar1">
    <w:name w:val="Char Char1"/>
    <w:rPr>
      <w:b/>
      <w:bCs/>
      <w:color w:val="000000"/>
      <w:lang w:val="en-GB" w:eastAsia="ja-JP"/>
    </w:rPr>
  </w:style>
  <w:style w:type="character" w:customStyle="1" w:styleId="Char2">
    <w:name w:val="正文文本 Char"/>
    <w:basedOn w:val="a1"/>
    <w:link w:val="a7"/>
    <w:semiHidden/>
    <w:rPr>
      <w:rFonts w:ascii="Times New Roman" w:eastAsia="宋体" w:hAnsi="Times New Roman" w:cs="Times New Roman"/>
      <w:kern w:val="0"/>
      <w:sz w:val="22"/>
      <w:szCs w:val="20"/>
    </w:rPr>
  </w:style>
  <w:style w:type="character" w:customStyle="1" w:styleId="TALChar">
    <w:name w:val="TAL Char"/>
    <w:link w:val="TAL"/>
    <w:qFormat/>
    <w:rPr>
      <w:rFonts w:ascii="Arial" w:eastAsia="宋体" w:hAnsi="Arial" w:cs="Times New Roman"/>
      <w:kern w:val="0"/>
      <w:sz w:val="18"/>
      <w:szCs w:val="20"/>
    </w:rPr>
  </w:style>
  <w:style w:type="character" w:customStyle="1" w:styleId="CharChar">
    <w:name w:val="Char Char"/>
    <w:rPr>
      <w:color w:val="000000"/>
      <w:lang w:val="en-GB" w:eastAsia="ja-JP"/>
    </w:rPr>
  </w:style>
  <w:style w:type="character" w:customStyle="1" w:styleId="TACChar">
    <w:name w:val="TAC Char"/>
    <w:link w:val="TAC"/>
    <w:qFormat/>
    <w:locked/>
    <w:rPr>
      <w:rFonts w:ascii="Arial" w:eastAsia="宋体" w:hAnsi="Arial" w:cs="Times New Roman"/>
      <w:kern w:val="0"/>
      <w:sz w:val="18"/>
      <w:szCs w:val="20"/>
    </w:rPr>
  </w:style>
  <w:style w:type="character" w:customStyle="1" w:styleId="Char7">
    <w:name w:val="标题 Char"/>
    <w:basedOn w:val="a1"/>
    <w:link w:val="ae"/>
    <w:rPr>
      <w:rFonts w:ascii="Arial" w:eastAsia="MS Mincho" w:hAnsi="Arial" w:cs="Times New Roman"/>
      <w:b/>
      <w:kern w:val="0"/>
      <w:sz w:val="24"/>
      <w:szCs w:val="20"/>
      <w:lang w:val="de-DE" w:eastAsia="en-US"/>
    </w:rPr>
  </w:style>
  <w:style w:type="paragraph" w:customStyle="1" w:styleId="MediumGrid1-Accent21">
    <w:name w:val="Medium Grid 1 - Accent 21"/>
    <w:basedOn w:val="a0"/>
    <w:uiPriority w:val="34"/>
    <w:qFormat/>
    <w:pPr>
      <w:widowControl/>
      <w:spacing w:line="300" w:lineRule="auto"/>
      <w:ind w:left="720"/>
    </w:pPr>
    <w:rPr>
      <w:rFonts w:eastAsia="Times New Roman" w:cs="Times New Roman"/>
      <w:kern w:val="0"/>
      <w:sz w:val="24"/>
      <w:szCs w:val="24"/>
      <w:lang w:eastAsia="en-US"/>
    </w:rPr>
  </w:style>
  <w:style w:type="character" w:customStyle="1" w:styleId="TAHCar">
    <w:name w:val="TAH Car"/>
    <w:link w:val="TAH"/>
    <w:qFormat/>
    <w:locked/>
    <w:rPr>
      <w:rFonts w:ascii="Arial" w:eastAsia="宋体" w:hAnsi="Arial" w:cs="Times New Roman"/>
      <w:b/>
      <w:kern w:val="0"/>
      <w:sz w:val="18"/>
      <w:szCs w:val="20"/>
    </w:rPr>
  </w:style>
  <w:style w:type="character" w:customStyle="1" w:styleId="THChar">
    <w:name w:val="TH Char"/>
    <w:link w:val="TH"/>
    <w:rPr>
      <w:rFonts w:ascii="Arial" w:eastAsia="宋体" w:hAnsi="Arial" w:cs="Times New Roman"/>
      <w:b/>
      <w:kern w:val="0"/>
      <w:sz w:val="22"/>
      <w:szCs w:val="20"/>
    </w:rPr>
  </w:style>
  <w:style w:type="character" w:customStyle="1" w:styleId="B2Char">
    <w:name w:val="B2 Char"/>
    <w:link w:val="B2"/>
    <w:qFormat/>
    <w:rPr>
      <w:rFonts w:ascii="Times New Roman" w:eastAsia="宋体" w:hAnsi="Times New Roman" w:cs="Times New Roman"/>
      <w:kern w:val="0"/>
      <w:sz w:val="22"/>
      <w:szCs w:val="20"/>
    </w:rPr>
  </w:style>
  <w:style w:type="paragraph" w:customStyle="1" w:styleId="Doc-text2">
    <w:name w:val="Doc-text2"/>
    <w:basedOn w:val="a0"/>
    <w:link w:val="Doc-text2Char"/>
    <w:qFormat/>
    <w:pPr>
      <w:widowControl/>
      <w:tabs>
        <w:tab w:val="left" w:pos="1622"/>
      </w:tabs>
      <w:spacing w:line="300" w:lineRule="auto"/>
      <w:ind w:left="1622" w:hanging="363"/>
    </w:pPr>
    <w:rPr>
      <w:rFonts w:ascii="Arial" w:eastAsia="MS Mincho" w:hAnsi="Arial" w:cs="Times New Roman"/>
      <w:kern w:val="0"/>
      <w:sz w:val="22"/>
      <w:szCs w:val="24"/>
      <w:lang w:eastAsia="en-GB"/>
    </w:rPr>
  </w:style>
  <w:style w:type="character" w:customStyle="1" w:styleId="Doc-text2Char">
    <w:name w:val="Doc-text2 Char"/>
    <w:link w:val="Doc-text2"/>
    <w:qFormat/>
    <w:rPr>
      <w:rFonts w:ascii="Arial" w:eastAsia="MS Mincho" w:hAnsi="Arial" w:cs="Times New Roman"/>
      <w:kern w:val="0"/>
      <w:sz w:val="22"/>
      <w:szCs w:val="24"/>
      <w:lang w:eastAsia="en-GB"/>
    </w:rPr>
  </w:style>
  <w:style w:type="paragraph" w:customStyle="1" w:styleId="TableCaption">
    <w:name w:val="Table Caption"/>
    <w:basedOn w:val="a0"/>
    <w:next w:val="a0"/>
    <w:uiPriority w:val="13"/>
    <w:qFormat/>
    <w:pPr>
      <w:widowControl/>
      <w:numPr>
        <w:numId w:val="4"/>
      </w:numPr>
      <w:tabs>
        <w:tab w:val="left" w:pos="1009"/>
      </w:tabs>
      <w:spacing w:before="120" w:after="200" w:line="276" w:lineRule="auto"/>
      <w:jc w:val="center"/>
    </w:pPr>
    <w:rPr>
      <w:rFonts w:ascii="Arial" w:eastAsia="宋体" w:hAnsi="Arial" w:cs="Arial"/>
      <w:b/>
      <w:kern w:val="0"/>
      <w:sz w:val="22"/>
      <w:szCs w:val="20"/>
      <w:lang w:eastAsia="de-DE"/>
    </w:rPr>
  </w:style>
  <w:style w:type="paragraph" w:customStyle="1" w:styleId="TableText">
    <w:name w:val="Table Text"/>
    <w:basedOn w:val="a0"/>
    <w:link w:val="TableTextChar"/>
    <w:uiPriority w:val="19"/>
    <w:qFormat/>
    <w:pPr>
      <w:widowControl/>
      <w:spacing w:before="40" w:after="40" w:line="276" w:lineRule="auto"/>
    </w:pPr>
    <w:rPr>
      <w:rFonts w:ascii="Arial" w:eastAsia="宋体" w:hAnsi="Arial" w:cs="Times New Roman"/>
      <w:kern w:val="0"/>
      <w:sz w:val="22"/>
      <w:lang w:val="zh-CN" w:eastAsia="de-DE"/>
    </w:rPr>
  </w:style>
  <w:style w:type="character" w:customStyle="1" w:styleId="TableTextChar">
    <w:name w:val="Table Text Char"/>
    <w:link w:val="TableText"/>
    <w:uiPriority w:val="19"/>
    <w:rPr>
      <w:rFonts w:ascii="Arial" w:eastAsia="宋体" w:hAnsi="Arial" w:cs="Times New Roman"/>
      <w:kern w:val="0"/>
      <w:sz w:val="22"/>
      <w:lang w:val="zh-CN" w:eastAsia="de-DE"/>
    </w:rPr>
  </w:style>
  <w:style w:type="paragraph" w:customStyle="1" w:styleId="Listletter">
    <w:name w:val="List letter"/>
    <w:basedOn w:val="NormalParagraph"/>
    <w:uiPriority w:val="7"/>
    <w:qFormat/>
    <w:pPr>
      <w:numPr>
        <w:ilvl w:val="1"/>
        <w:numId w:val="2"/>
      </w:numPr>
      <w:contextualSpacing/>
    </w:pPr>
  </w:style>
  <w:style w:type="paragraph" w:customStyle="1" w:styleId="NormalParagraph">
    <w:name w:val="Normal Paragraph"/>
    <w:uiPriority w:val="99"/>
    <w:qFormat/>
    <w:pPr>
      <w:spacing w:after="200" w:line="276" w:lineRule="auto"/>
    </w:pPr>
    <w:rPr>
      <w:rFonts w:ascii="Arial" w:hAnsi="Arial" w:cs="Times New Roman"/>
      <w:sz w:val="22"/>
      <w:szCs w:val="22"/>
      <w:lang w:val="en-GB" w:eastAsia="en-GB"/>
    </w:rPr>
  </w:style>
  <w:style w:type="paragraph" w:customStyle="1" w:styleId="ListParagraphRomans">
    <w:name w:val="List Paragraph Romans"/>
    <w:basedOn w:val="NormalParagraph"/>
    <w:uiPriority w:val="8"/>
    <w:qFormat/>
    <w:pPr>
      <w:numPr>
        <w:ilvl w:val="2"/>
        <w:numId w:val="2"/>
      </w:numPr>
      <w:tabs>
        <w:tab w:val="left" w:pos="1361"/>
      </w:tabs>
      <w:contextualSpacing/>
    </w:pPr>
  </w:style>
  <w:style w:type="character" w:customStyle="1" w:styleId="B3Char">
    <w:name w:val="B3 Char"/>
    <w:link w:val="B3"/>
    <w:qFormat/>
    <w:rPr>
      <w:rFonts w:ascii="Times New Roman" w:eastAsia="宋体" w:hAnsi="Times New Roman" w:cs="Times New Roman"/>
      <w:kern w:val="0"/>
      <w:sz w:val="22"/>
      <w:szCs w:val="20"/>
    </w:rPr>
  </w:style>
  <w:style w:type="character" w:customStyle="1" w:styleId="NOChar">
    <w:name w:val="NO Char"/>
    <w:link w:val="NO"/>
    <w:qFormat/>
    <w:rPr>
      <w:rFonts w:ascii="Times New Roman" w:eastAsia="Times New Roman" w:hAnsi="Times New Roman" w:cs="Times New Roman"/>
      <w:color w:val="000000"/>
      <w:kern w:val="0"/>
      <w:sz w:val="22"/>
      <w:szCs w:val="20"/>
    </w:rPr>
  </w:style>
  <w:style w:type="paragraph" w:styleId="af4">
    <w:name w:val="List Paragraph"/>
    <w:aliases w:val="- Bullets,Lista1,?? ??,?????,????,列出段落1,中等深浅网格 1 - 着色 21,¥¡¡¡¡ì¬º¥¹¥È¶ÎÂä,ÁÐ³ö¶ÎÂä,列表段落1,—ño’i—Ž,¥ê¥¹¥È¶ÎÂä,1st level - Bullet List Paragraph,Lettre d'introduction,Paragrafo elenco,Normal bullet 2,Bullet list,목록단락,リスト段落,列表段落11,목록 단락,列,numbere"/>
    <w:basedOn w:val="a0"/>
    <w:link w:val="Char10"/>
    <w:uiPriority w:val="34"/>
    <w:qFormat/>
    <w:pPr>
      <w:widowControl/>
      <w:spacing w:after="100" w:afterAutospacing="1" w:line="300" w:lineRule="auto"/>
      <w:ind w:leftChars="400" w:left="1120" w:hanging="720"/>
    </w:pPr>
    <w:rPr>
      <w:rFonts w:ascii="Times" w:eastAsia="Batang" w:hAnsi="Times" w:cs="Times New Roman"/>
      <w:kern w:val="0"/>
      <w:sz w:val="22"/>
      <w:szCs w:val="24"/>
      <w:lang w:val="en-GB"/>
    </w:rPr>
  </w:style>
  <w:style w:type="character" w:customStyle="1" w:styleId="Char10">
    <w:name w:val="列出段落 Char1"/>
    <w:aliases w:val="- Bullets Char1,Lista1 Char1,?? ?? Char1,????? Char1,???? Char1,列出段落1 Char1,中等深浅网格 1 - 着色 21 Char1,¥¡¡¡¡ì¬º¥¹¥È¶ÎÂä Char1,ÁÐ³ö¶ÎÂä Char1,列表段落1 Char1,—ño’i—Ž Char1,¥ê¥¹¥È¶ÎÂä Char1,1st level - Bullet List Paragraph Char1,Paragrafo elenco Char"/>
    <w:link w:val="af4"/>
    <w:uiPriority w:val="34"/>
    <w:qFormat/>
    <w:rPr>
      <w:rFonts w:ascii="Times" w:eastAsia="Batang" w:hAnsi="Times" w:cs="Times New Roman"/>
      <w:kern w:val="0"/>
      <w:sz w:val="22"/>
      <w:szCs w:val="24"/>
      <w:lang w:val="en-GB" w:eastAsia="zh-CN"/>
    </w:rPr>
  </w:style>
  <w:style w:type="paragraph" w:customStyle="1" w:styleId="Agreement">
    <w:name w:val="Agreement"/>
    <w:basedOn w:val="a0"/>
    <w:next w:val="a0"/>
    <w:pPr>
      <w:widowControl/>
      <w:numPr>
        <w:numId w:val="5"/>
      </w:numPr>
      <w:spacing w:before="60" w:line="300" w:lineRule="auto"/>
    </w:pPr>
    <w:rPr>
      <w:rFonts w:ascii="Arial" w:eastAsia="MS Mincho" w:hAnsi="Arial" w:cs="Times New Roman"/>
      <w:b/>
      <w:kern w:val="0"/>
      <w:sz w:val="20"/>
      <w:szCs w:val="24"/>
      <w:lang w:val="en-GB" w:eastAsia="en-GB"/>
    </w:rPr>
  </w:style>
  <w:style w:type="paragraph" w:customStyle="1" w:styleId="Style2">
    <w:name w:val="Style2"/>
    <w:basedOn w:val="40"/>
    <w:link w:val="Style2Char"/>
    <w:qFormat/>
    <w:pPr>
      <w:keepLines w:val="0"/>
      <w:spacing w:before="240" w:after="60"/>
      <w:jc w:val="both"/>
      <w:textAlignment w:val="auto"/>
    </w:pPr>
    <w:rPr>
      <w:rFonts w:ascii="Calibri" w:eastAsia="Times New Roman" w:hAnsi="Calibri"/>
      <w:b/>
      <w:bCs/>
      <w:sz w:val="28"/>
      <w:szCs w:val="28"/>
      <w:lang w:val="en-US" w:eastAsia="zh-CN"/>
    </w:rPr>
  </w:style>
  <w:style w:type="character" w:customStyle="1" w:styleId="Style2Char">
    <w:name w:val="Style2 Char"/>
    <w:link w:val="Style2"/>
    <w:rPr>
      <w:rFonts w:ascii="Calibri" w:eastAsia="Times New Roman" w:hAnsi="Calibri" w:cs="Times New Roman"/>
      <w:b/>
      <w:bCs/>
      <w:kern w:val="0"/>
      <w:sz w:val="28"/>
      <w:szCs w:val="28"/>
      <w:lang w:eastAsia="zh-CN"/>
    </w:rPr>
  </w:style>
  <w:style w:type="character" w:customStyle="1" w:styleId="Char">
    <w:name w:val="题注 Char"/>
    <w:aliases w:val="cap Char,3GPP Caption Table Char,Caption Char1 Char Char,cap Char Char1 Char,Caption Char Char1 Char Char,cap Char2 Char,Ca Char,条目 Char,cap1 Char,cap2 Char,cap11 Char1,Légende-figure Char1,Légende-figure Char Char,Beschrifubg Char,label Char"/>
    <w:link w:val="a4"/>
    <w:uiPriority w:val="99"/>
    <w:locked/>
    <w:rPr>
      <w:rFonts w:ascii="Times New Roman" w:eastAsia="宋体" w:hAnsi="Times New Roman" w:cs="Times New Roman"/>
      <w:b/>
      <w:bCs/>
      <w:kern w:val="0"/>
      <w:sz w:val="20"/>
      <w:szCs w:val="20"/>
    </w:rPr>
  </w:style>
  <w:style w:type="character" w:customStyle="1" w:styleId="TAHChar">
    <w:name w:val="TAH Char"/>
    <w:qFormat/>
    <w:rPr>
      <w:rFonts w:ascii="Arial" w:eastAsia="Times New Roman" w:hAnsi="Arial" w:cs="Times New Roman"/>
      <w:b/>
      <w:kern w:val="0"/>
      <w:sz w:val="18"/>
      <w:szCs w:val="20"/>
      <w:lang w:val="en-GB" w:eastAsia="en-GB"/>
    </w:rPr>
  </w:style>
  <w:style w:type="paragraph" w:customStyle="1" w:styleId="12">
    <w:name w:val="修订1"/>
    <w:hidden/>
    <w:uiPriority w:val="71"/>
    <w:rPr>
      <w:rFonts w:ascii="Times New Roman" w:hAnsi="Times New Roman" w:cs="Times New Roman"/>
      <w:sz w:val="22"/>
    </w:rPr>
  </w:style>
  <w:style w:type="character" w:customStyle="1" w:styleId="13">
    <w:name w:val="访问过的超链接1"/>
    <w:basedOn w:val="a1"/>
    <w:uiPriority w:val="99"/>
    <w:semiHidden/>
    <w:unhideWhenUsed/>
    <w:rPr>
      <w:color w:val="954F72"/>
      <w:u w:val="single"/>
    </w:rPr>
  </w:style>
  <w:style w:type="paragraph" w:customStyle="1" w:styleId="bullet1">
    <w:name w:val="bullet1"/>
    <w:basedOn w:val="a0"/>
    <w:pPr>
      <w:widowControl/>
      <w:numPr>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2">
    <w:name w:val="bullet2"/>
    <w:basedOn w:val="a0"/>
    <w:pPr>
      <w:widowControl/>
      <w:numPr>
        <w:ilvl w:val="1"/>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3">
    <w:name w:val="bullet3"/>
    <w:basedOn w:val="a0"/>
    <w:pPr>
      <w:widowControl/>
      <w:numPr>
        <w:ilvl w:val="2"/>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paragraph" w:customStyle="1" w:styleId="bullet4">
    <w:name w:val="bullet4"/>
    <w:basedOn w:val="a0"/>
    <w:pPr>
      <w:widowControl/>
      <w:numPr>
        <w:ilvl w:val="3"/>
        <w:numId w:val="6"/>
      </w:numPr>
      <w:overflowPunct w:val="0"/>
      <w:autoSpaceDE w:val="0"/>
      <w:autoSpaceDN w:val="0"/>
      <w:adjustRightInd w:val="0"/>
      <w:spacing w:after="120"/>
      <w:textAlignment w:val="baseline"/>
    </w:pPr>
    <w:rPr>
      <w:rFonts w:ascii="Arial" w:eastAsia="宋体" w:hAnsi="Arial" w:cs="Times New Roman"/>
      <w:kern w:val="0"/>
      <w:sz w:val="20"/>
      <w:szCs w:val="20"/>
    </w:rPr>
  </w:style>
  <w:style w:type="character" w:customStyle="1" w:styleId="B1Char1">
    <w:name w:val="B1 Char1"/>
    <w:link w:val="B1"/>
    <w:qFormat/>
    <w:rPr>
      <w:rFonts w:ascii="Times New Roman" w:eastAsia="宋体" w:hAnsi="Times New Roman" w:cs="Times New Roman"/>
      <w:kern w:val="0"/>
      <w:sz w:val="22"/>
      <w:szCs w:val="20"/>
    </w:rPr>
  </w:style>
  <w:style w:type="paragraph" w:customStyle="1" w:styleId="Proposal">
    <w:name w:val="Proposal"/>
    <w:basedOn w:val="a0"/>
    <w:link w:val="ProposalChar"/>
    <w:qFormat/>
    <w:pPr>
      <w:widowControl/>
      <w:numPr>
        <w:numId w:val="7"/>
      </w:numPr>
      <w:overflowPunct w:val="0"/>
      <w:autoSpaceDE w:val="0"/>
      <w:autoSpaceDN w:val="0"/>
      <w:adjustRightInd w:val="0"/>
      <w:spacing w:after="120"/>
      <w:textAlignment w:val="baseline"/>
    </w:pPr>
    <w:rPr>
      <w:rFonts w:ascii="Arial" w:eastAsia="Malgun Gothic" w:hAnsi="Arial" w:cs="Times New Roman"/>
      <w:b/>
      <w:bCs/>
      <w:kern w:val="0"/>
      <w:sz w:val="20"/>
      <w:szCs w:val="20"/>
      <w:lang w:val="zh-CN"/>
    </w:rPr>
  </w:style>
  <w:style w:type="character" w:customStyle="1" w:styleId="ProposalChar">
    <w:name w:val="Proposal Char"/>
    <w:link w:val="Proposal"/>
    <w:rPr>
      <w:rFonts w:ascii="Arial" w:eastAsia="Malgun Gothic" w:hAnsi="Arial" w:cs="Times New Roman"/>
      <w:b/>
      <w:bCs/>
      <w:lang w:val="zh-CN"/>
    </w:rPr>
  </w:style>
  <w:style w:type="character" w:customStyle="1" w:styleId="PLChar">
    <w:name w:val="PL Char"/>
    <w:link w:val="PL"/>
    <w:qFormat/>
    <w:rPr>
      <w:rFonts w:ascii="Courier New" w:eastAsia="宋体" w:hAnsi="Courier New" w:cs="Times New Roman"/>
      <w:kern w:val="0"/>
      <w:sz w:val="16"/>
      <w:szCs w:val="20"/>
      <w:lang w:val="en-GB" w:eastAsia="ja-JP"/>
    </w:rPr>
  </w:style>
  <w:style w:type="paragraph" w:customStyle="1" w:styleId="ASN1TABLEmiddle">
    <w:name w:val="ASN.1 TABLE middle"/>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eastAsiaTheme="minorEastAsia" w:hAnsi="Courier New" w:cs="Times New Roman"/>
      <w:sz w:val="16"/>
      <w:lang w:val="de-DE" w:eastAsia="en-US"/>
    </w:rPr>
  </w:style>
  <w:style w:type="character" w:customStyle="1" w:styleId="TALCharCharChar">
    <w:name w:val="TAL Char Char Char"/>
    <w:rPr>
      <w:rFonts w:ascii="Arial" w:hAnsi="Arial"/>
      <w:sz w:val="18"/>
      <w:lang w:val="en-GB" w:eastAsia="ja-JP" w:bidi="ar-SA"/>
    </w:rPr>
  </w:style>
  <w:style w:type="character" w:customStyle="1" w:styleId="B5Char">
    <w:name w:val="B5 Char"/>
    <w:link w:val="B5"/>
    <w:qFormat/>
    <w:rPr>
      <w:rFonts w:ascii="Times New Roman" w:eastAsia="宋体" w:hAnsi="Times New Roman" w:cs="Times New Roman"/>
      <w:kern w:val="0"/>
      <w:sz w:val="22"/>
      <w:szCs w:val="20"/>
    </w:rPr>
  </w:style>
  <w:style w:type="table" w:customStyle="1" w:styleId="410">
    <w:name w:val="网格表 41"/>
    <w:basedOn w:val="a2"/>
    <w:uiPriority w:val="49"/>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CEEACA"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af5">
    <w:name w:val="No Spacing"/>
    <w:uiPriority w:val="1"/>
    <w:qFormat/>
    <w:pPr>
      <w:widowControl w:val="0"/>
      <w:jc w:val="both"/>
    </w:pPr>
    <w:rPr>
      <w:rFonts w:ascii="Times New Roman" w:eastAsiaTheme="minorEastAsia" w:hAnsi="Times New Roman" w:cstheme="minorBidi"/>
      <w:kern w:val="2"/>
      <w:sz w:val="21"/>
      <w:szCs w:val="22"/>
    </w:rPr>
  </w:style>
  <w:style w:type="paragraph" w:customStyle="1" w:styleId="3GPPText">
    <w:name w:val="3GPP Text"/>
    <w:basedOn w:val="a0"/>
    <w:link w:val="3GPPTextChar"/>
    <w:qFormat/>
    <w:pPr>
      <w:widowControl/>
      <w:overflowPunct w:val="0"/>
      <w:autoSpaceDE w:val="0"/>
      <w:autoSpaceDN w:val="0"/>
      <w:adjustRightInd w:val="0"/>
      <w:spacing w:before="120" w:after="120"/>
      <w:textAlignment w:val="baseline"/>
    </w:pPr>
    <w:rPr>
      <w:rFonts w:eastAsia="宋体" w:cs="Times New Roman"/>
      <w:kern w:val="0"/>
      <w:sz w:val="22"/>
      <w:szCs w:val="20"/>
      <w:lang w:eastAsia="en-US"/>
    </w:rPr>
  </w:style>
  <w:style w:type="character" w:customStyle="1" w:styleId="3GPPTextChar">
    <w:name w:val="3GPP Text Char"/>
    <w:link w:val="3GPPText"/>
    <w:qFormat/>
    <w:rPr>
      <w:rFonts w:ascii="Times New Roman" w:eastAsia="宋体" w:hAnsi="Times New Roman" w:cs="Times New Roman"/>
      <w:kern w:val="0"/>
      <w:sz w:val="22"/>
      <w:szCs w:val="20"/>
      <w:lang w:eastAsia="en-US"/>
    </w:rPr>
  </w:style>
  <w:style w:type="paragraph" w:customStyle="1" w:styleId="Doc-title">
    <w:name w:val="Doc-title"/>
    <w:basedOn w:val="a0"/>
    <w:next w:val="Doc-text2"/>
    <w:link w:val="Doc-titleChar"/>
    <w:qFormat/>
    <w:pPr>
      <w:widowControl/>
      <w:spacing w:before="60"/>
      <w:ind w:left="1259" w:hanging="1259"/>
      <w:jc w:val="left"/>
    </w:pPr>
    <w:rPr>
      <w:rFonts w:ascii="Arial" w:eastAsia="MS Mincho" w:hAnsi="Arial" w:cs="Times New Roman"/>
      <w:kern w:val="0"/>
      <w:sz w:val="20"/>
      <w:szCs w:val="24"/>
      <w:lang w:val="en-GB" w:eastAsia="en-GB"/>
    </w:rPr>
  </w:style>
  <w:style w:type="character" w:customStyle="1" w:styleId="Doc-titleChar">
    <w:name w:val="Doc-title Char"/>
    <w:link w:val="Doc-title"/>
    <w:rPr>
      <w:rFonts w:ascii="Arial" w:eastAsia="MS Mincho" w:hAnsi="Arial" w:cs="Times New Roman"/>
      <w:kern w:val="0"/>
      <w:sz w:val="20"/>
      <w:szCs w:val="24"/>
      <w:lang w:val="en-GB" w:eastAsia="en-GB"/>
    </w:rPr>
  </w:style>
  <w:style w:type="paragraph" w:customStyle="1" w:styleId="citation">
    <w:name w:val="citation"/>
    <w:basedOn w:val="a0"/>
    <w:link w:val="citationChar"/>
    <w:qFormat/>
    <w:pPr>
      <w:spacing w:afterLines="50" w:after="50"/>
    </w:pPr>
    <w:rPr>
      <w:rFonts w:eastAsia="Times New Roman" w:cs="Times New Roman"/>
      <w:kern w:val="0"/>
      <w:sz w:val="20"/>
      <w:szCs w:val="20"/>
    </w:rPr>
  </w:style>
  <w:style w:type="character" w:customStyle="1" w:styleId="citationChar">
    <w:name w:val="citation Char"/>
    <w:basedOn w:val="a1"/>
    <w:link w:val="citation"/>
    <w:rPr>
      <w:rFonts w:ascii="Times New Roman" w:eastAsia="Times New Roman" w:hAnsi="Times New Roman" w:cs="Times New Roman"/>
      <w:kern w:val="0"/>
      <w:sz w:val="20"/>
      <w:szCs w:val="20"/>
    </w:rPr>
  </w:style>
  <w:style w:type="paragraph" w:customStyle="1" w:styleId="EmailDiscussion">
    <w:name w:val="EmailDiscussion"/>
    <w:basedOn w:val="a0"/>
    <w:next w:val="EmailDiscussion2"/>
    <w:link w:val="EmailDiscussionChar"/>
    <w:qFormat/>
    <w:pPr>
      <w:widowControl/>
      <w:numPr>
        <w:numId w:val="8"/>
      </w:numPr>
      <w:spacing w:before="40"/>
      <w:jc w:val="left"/>
    </w:pPr>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pPr>
      <w:spacing w:line="240" w:lineRule="auto"/>
      <w:jc w:val="left"/>
    </w:pPr>
    <w:rPr>
      <w:sz w:val="20"/>
      <w:lang w:val="en-GB"/>
    </w:rPr>
  </w:style>
  <w:style w:type="character" w:customStyle="1" w:styleId="EmailDiscussionChar">
    <w:name w:val="EmailDiscussion Char"/>
    <w:link w:val="EmailDiscussion"/>
    <w:qFormat/>
    <w:rPr>
      <w:rFonts w:ascii="Arial" w:eastAsia="MS Mincho" w:hAnsi="Arial" w:cs="Times New Roman"/>
      <w:b/>
      <w:szCs w:val="24"/>
      <w:lang w:val="en-GB" w:eastAsia="en-GB"/>
    </w:rPr>
  </w:style>
  <w:style w:type="paragraph" w:customStyle="1" w:styleId="Comments">
    <w:name w:val="Comments"/>
    <w:basedOn w:val="a0"/>
    <w:link w:val="CommentsChar"/>
    <w:qFormat/>
    <w:pPr>
      <w:widowControl/>
      <w:spacing w:before="40"/>
      <w:jc w:val="left"/>
    </w:pPr>
    <w:rPr>
      <w:rFonts w:ascii="Arial" w:eastAsia="MS Mincho" w:hAnsi="Arial" w:cs="Times New Roman"/>
      <w:i/>
      <w:kern w:val="0"/>
      <w:sz w:val="18"/>
      <w:szCs w:val="24"/>
      <w:lang w:val="en-GB" w:eastAsia="en-GB"/>
    </w:rPr>
  </w:style>
  <w:style w:type="character" w:customStyle="1" w:styleId="CommentsChar">
    <w:name w:val="Comments Char"/>
    <w:link w:val="Comments"/>
    <w:qFormat/>
    <w:rPr>
      <w:rFonts w:ascii="Arial" w:eastAsia="MS Mincho" w:hAnsi="Arial" w:cs="Times New Roman"/>
      <w:i/>
      <w:kern w:val="0"/>
      <w:sz w:val="18"/>
      <w:szCs w:val="24"/>
      <w:lang w:val="en-GB" w:eastAsia="en-GB"/>
    </w:rPr>
  </w:style>
  <w:style w:type="character" w:customStyle="1" w:styleId="B3Char2">
    <w:name w:val="B3 Char2"/>
    <w:qFormat/>
    <w:locked/>
    <w:rPr>
      <w:rFonts w:ascii="Times New Roman" w:eastAsia="Times New Roman" w:hAnsi="Times New Roman" w:cs="Times New Roman"/>
    </w:rPr>
  </w:style>
  <w:style w:type="paragraph" w:customStyle="1" w:styleId="3GPPAgreements">
    <w:name w:val="3GPP Agreements"/>
    <w:basedOn w:val="a0"/>
    <w:link w:val="3GPPAgreementsChar"/>
    <w:qFormat/>
    <w:rsid w:val="005A4246"/>
    <w:pPr>
      <w:widowControl/>
      <w:numPr>
        <w:numId w:val="9"/>
      </w:numPr>
      <w:overflowPunct w:val="0"/>
      <w:autoSpaceDE w:val="0"/>
      <w:autoSpaceDN w:val="0"/>
      <w:adjustRightInd w:val="0"/>
      <w:spacing w:before="60" w:after="60"/>
      <w:textAlignment w:val="baseline"/>
    </w:pPr>
    <w:rPr>
      <w:rFonts w:eastAsia="Times New Roman" w:cs="Times New Roman"/>
      <w:kern w:val="0"/>
      <w:sz w:val="22"/>
      <w:szCs w:val="20"/>
    </w:rPr>
  </w:style>
  <w:style w:type="character" w:customStyle="1" w:styleId="3GPPAgreementsChar">
    <w:name w:val="3GPP Agreements Char"/>
    <w:link w:val="3GPPAgreements"/>
    <w:qFormat/>
    <w:rsid w:val="005A4246"/>
    <w:rPr>
      <w:rFonts w:ascii="Times New Roman" w:eastAsia="Times New Roman" w:hAnsi="Times New Roman" w:cs="Times New Roman"/>
      <w:sz w:val="22"/>
    </w:rPr>
  </w:style>
  <w:style w:type="character" w:customStyle="1" w:styleId="EQChar">
    <w:name w:val="EQ Char"/>
    <w:link w:val="EQ"/>
    <w:locked/>
    <w:rsid w:val="00761C9A"/>
    <w:rPr>
      <w:rFonts w:ascii="Times New Roman" w:eastAsia="Times New Roman" w:hAnsi="Times New Roman" w:cs="Times New Roman"/>
      <w:color w:val="000000"/>
      <w:sz w:val="22"/>
    </w:rPr>
  </w:style>
  <w:style w:type="character" w:customStyle="1" w:styleId="apple-converted-space">
    <w:name w:val="apple-converted-space"/>
    <w:basedOn w:val="a1"/>
    <w:qFormat/>
    <w:rsid w:val="000C682E"/>
  </w:style>
  <w:style w:type="paragraph" w:customStyle="1" w:styleId="References">
    <w:name w:val="References"/>
    <w:basedOn w:val="a0"/>
    <w:rsid w:val="00E273E0"/>
    <w:pPr>
      <w:widowControl/>
      <w:tabs>
        <w:tab w:val="num" w:pos="360"/>
      </w:tabs>
      <w:autoSpaceDE w:val="0"/>
      <w:autoSpaceDN w:val="0"/>
      <w:snapToGrid w:val="0"/>
      <w:spacing w:after="60"/>
      <w:ind w:left="360" w:hanging="360"/>
    </w:pPr>
    <w:rPr>
      <w:rFonts w:eastAsia="宋体" w:cs="Times New Roman"/>
      <w:kern w:val="0"/>
      <w:sz w:val="20"/>
      <w:szCs w:val="16"/>
      <w:lang w:eastAsia="en-US"/>
    </w:rPr>
  </w:style>
  <w:style w:type="table" w:customStyle="1" w:styleId="14">
    <w:name w:val="网格型1"/>
    <w:basedOn w:val="a2"/>
    <w:next w:val="af0"/>
    <w:rsid w:val="00223D18"/>
    <w:rPr>
      <w:rFonts w:ascii="Calibri" w:hAnsi="Calibri" w:cs="Times New Roman"/>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qFormat/>
    <w:locked/>
    <w:rsid w:val="001A1A94"/>
    <w:rPr>
      <w:rFonts w:ascii="Times New Roman" w:hAnsi="Times New Roman" w:cs="Times New Roman"/>
      <w:sz w:val="22"/>
    </w:rPr>
  </w:style>
  <w:style w:type="paragraph" w:styleId="af6">
    <w:name w:val="Revision"/>
    <w:hidden/>
    <w:uiPriority w:val="99"/>
    <w:semiHidden/>
    <w:rsid w:val="002F69E7"/>
    <w:rPr>
      <w:rFonts w:ascii="Times New Roman" w:eastAsiaTheme="minorEastAsia" w:hAnsi="Times New Roman" w:cstheme="minorBidi"/>
      <w:kern w:val="2"/>
      <w:sz w:val="21"/>
      <w:szCs w:val="22"/>
    </w:rPr>
  </w:style>
  <w:style w:type="character" w:customStyle="1" w:styleId="CRCoverPageZchn">
    <w:name w:val="CR Cover Page Zchn"/>
    <w:link w:val="CRCoverPage"/>
    <w:locked/>
    <w:rsid w:val="00E6394B"/>
    <w:rPr>
      <w:rFonts w:ascii="Arial" w:hAnsi="Arial" w:cs="Arial"/>
      <w:lang w:val="en-GB" w:eastAsia="en-US"/>
    </w:rPr>
  </w:style>
  <w:style w:type="paragraph" w:customStyle="1" w:styleId="CRCoverPage">
    <w:name w:val="CR Cover Page"/>
    <w:link w:val="CRCoverPageZchn"/>
    <w:qFormat/>
    <w:rsid w:val="00E6394B"/>
    <w:pPr>
      <w:spacing w:after="120"/>
    </w:pPr>
    <w:rPr>
      <w:rFonts w:ascii="Arial" w:hAnsi="Arial" w:cs="Arial"/>
      <w:lang w:val="en-GB" w:eastAsia="en-US"/>
    </w:rPr>
  </w:style>
  <w:style w:type="paragraph" w:customStyle="1" w:styleId="0maintext">
    <w:name w:val="0maintext"/>
    <w:basedOn w:val="a0"/>
    <w:uiPriority w:val="99"/>
    <w:qFormat/>
    <w:rsid w:val="003122EC"/>
    <w:pPr>
      <w:widowControl/>
      <w:jc w:val="left"/>
    </w:pPr>
    <w:rPr>
      <w:rFonts w:eastAsia="宋体" w:cs="Times New Roman"/>
      <w:kern w:val="0"/>
      <w:sz w:val="16"/>
      <w:szCs w:val="24"/>
    </w:rPr>
  </w:style>
  <w:style w:type="character" w:customStyle="1" w:styleId="TANChar">
    <w:name w:val="TAN Char"/>
    <w:link w:val="TAN"/>
    <w:rsid w:val="001742B4"/>
    <w:rPr>
      <w:rFonts w:ascii="Arial" w:hAnsi="Arial" w:cs="Times New Roman"/>
      <w:sz w:val="18"/>
    </w:rPr>
  </w:style>
  <w:style w:type="character" w:customStyle="1" w:styleId="Char9">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uiPriority w:val="34"/>
    <w:qFormat/>
    <w:locked/>
    <w:rsid w:val="00014587"/>
    <w:rPr>
      <w:rFonts w:ascii="Calibri" w:eastAsia="宋体" w:hAnsi="Calibri" w:cs="Calibri"/>
      <w:sz w:val="22"/>
      <w:szCs w:val="22"/>
    </w:rPr>
  </w:style>
  <w:style w:type="paragraph" w:customStyle="1" w:styleId="15">
    <w:name w:val="リスト段落1"/>
    <w:basedOn w:val="a0"/>
    <w:uiPriority w:val="34"/>
    <w:qFormat/>
    <w:rsid w:val="00924F57"/>
    <w:pPr>
      <w:widowControl/>
      <w:spacing w:after="160" w:line="259" w:lineRule="auto"/>
      <w:ind w:firstLineChars="200" w:firstLine="420"/>
      <w:jc w:val="left"/>
    </w:pPr>
    <w:rPr>
      <w:rFonts w:ascii="Calibri" w:eastAsia="宋体" w:hAnsi="Calibri" w:cs="Times New Roman"/>
      <w:kern w:val="0"/>
      <w:sz w:val="22"/>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4766823">
      <w:bodyDiv w:val="1"/>
      <w:marLeft w:val="0"/>
      <w:marRight w:val="0"/>
      <w:marTop w:val="0"/>
      <w:marBottom w:val="0"/>
      <w:divBdr>
        <w:top w:val="none" w:sz="0" w:space="0" w:color="auto"/>
        <w:left w:val="none" w:sz="0" w:space="0" w:color="auto"/>
        <w:bottom w:val="none" w:sz="0" w:space="0" w:color="auto"/>
        <w:right w:val="none" w:sz="0" w:space="0" w:color="auto"/>
      </w:divBdr>
    </w:div>
    <w:div w:id="151024976">
      <w:bodyDiv w:val="1"/>
      <w:marLeft w:val="0"/>
      <w:marRight w:val="0"/>
      <w:marTop w:val="0"/>
      <w:marBottom w:val="0"/>
      <w:divBdr>
        <w:top w:val="none" w:sz="0" w:space="0" w:color="auto"/>
        <w:left w:val="none" w:sz="0" w:space="0" w:color="auto"/>
        <w:bottom w:val="none" w:sz="0" w:space="0" w:color="auto"/>
        <w:right w:val="none" w:sz="0" w:space="0" w:color="auto"/>
      </w:divBdr>
    </w:div>
    <w:div w:id="361520374">
      <w:bodyDiv w:val="1"/>
      <w:marLeft w:val="0"/>
      <w:marRight w:val="0"/>
      <w:marTop w:val="0"/>
      <w:marBottom w:val="0"/>
      <w:divBdr>
        <w:top w:val="none" w:sz="0" w:space="0" w:color="auto"/>
        <w:left w:val="none" w:sz="0" w:space="0" w:color="auto"/>
        <w:bottom w:val="none" w:sz="0" w:space="0" w:color="auto"/>
        <w:right w:val="none" w:sz="0" w:space="0" w:color="auto"/>
      </w:divBdr>
    </w:div>
    <w:div w:id="495918308">
      <w:bodyDiv w:val="1"/>
      <w:marLeft w:val="0"/>
      <w:marRight w:val="0"/>
      <w:marTop w:val="0"/>
      <w:marBottom w:val="0"/>
      <w:divBdr>
        <w:top w:val="none" w:sz="0" w:space="0" w:color="auto"/>
        <w:left w:val="none" w:sz="0" w:space="0" w:color="auto"/>
        <w:bottom w:val="none" w:sz="0" w:space="0" w:color="auto"/>
        <w:right w:val="none" w:sz="0" w:space="0" w:color="auto"/>
      </w:divBdr>
    </w:div>
    <w:div w:id="677193797">
      <w:bodyDiv w:val="1"/>
      <w:marLeft w:val="0"/>
      <w:marRight w:val="0"/>
      <w:marTop w:val="0"/>
      <w:marBottom w:val="0"/>
      <w:divBdr>
        <w:top w:val="none" w:sz="0" w:space="0" w:color="auto"/>
        <w:left w:val="none" w:sz="0" w:space="0" w:color="auto"/>
        <w:bottom w:val="none" w:sz="0" w:space="0" w:color="auto"/>
        <w:right w:val="none" w:sz="0" w:space="0" w:color="auto"/>
      </w:divBdr>
    </w:div>
    <w:div w:id="736825281">
      <w:bodyDiv w:val="1"/>
      <w:marLeft w:val="0"/>
      <w:marRight w:val="0"/>
      <w:marTop w:val="0"/>
      <w:marBottom w:val="0"/>
      <w:divBdr>
        <w:top w:val="none" w:sz="0" w:space="0" w:color="auto"/>
        <w:left w:val="none" w:sz="0" w:space="0" w:color="auto"/>
        <w:bottom w:val="none" w:sz="0" w:space="0" w:color="auto"/>
        <w:right w:val="none" w:sz="0" w:space="0" w:color="auto"/>
      </w:divBdr>
    </w:div>
    <w:div w:id="971981294">
      <w:bodyDiv w:val="1"/>
      <w:marLeft w:val="0"/>
      <w:marRight w:val="0"/>
      <w:marTop w:val="0"/>
      <w:marBottom w:val="0"/>
      <w:divBdr>
        <w:top w:val="none" w:sz="0" w:space="0" w:color="auto"/>
        <w:left w:val="none" w:sz="0" w:space="0" w:color="auto"/>
        <w:bottom w:val="none" w:sz="0" w:space="0" w:color="auto"/>
        <w:right w:val="none" w:sz="0" w:space="0" w:color="auto"/>
      </w:divBdr>
    </w:div>
    <w:div w:id="1114710196">
      <w:bodyDiv w:val="1"/>
      <w:marLeft w:val="0"/>
      <w:marRight w:val="0"/>
      <w:marTop w:val="0"/>
      <w:marBottom w:val="0"/>
      <w:divBdr>
        <w:top w:val="none" w:sz="0" w:space="0" w:color="auto"/>
        <w:left w:val="none" w:sz="0" w:space="0" w:color="auto"/>
        <w:bottom w:val="none" w:sz="0" w:space="0" w:color="auto"/>
        <w:right w:val="none" w:sz="0" w:space="0" w:color="auto"/>
      </w:divBdr>
    </w:div>
    <w:div w:id="1115369469">
      <w:bodyDiv w:val="1"/>
      <w:marLeft w:val="0"/>
      <w:marRight w:val="0"/>
      <w:marTop w:val="0"/>
      <w:marBottom w:val="0"/>
      <w:divBdr>
        <w:top w:val="none" w:sz="0" w:space="0" w:color="auto"/>
        <w:left w:val="none" w:sz="0" w:space="0" w:color="auto"/>
        <w:bottom w:val="none" w:sz="0" w:space="0" w:color="auto"/>
        <w:right w:val="none" w:sz="0" w:space="0" w:color="auto"/>
      </w:divBdr>
    </w:div>
    <w:div w:id="1131635828">
      <w:bodyDiv w:val="1"/>
      <w:marLeft w:val="0"/>
      <w:marRight w:val="0"/>
      <w:marTop w:val="0"/>
      <w:marBottom w:val="0"/>
      <w:divBdr>
        <w:top w:val="none" w:sz="0" w:space="0" w:color="auto"/>
        <w:left w:val="none" w:sz="0" w:space="0" w:color="auto"/>
        <w:bottom w:val="none" w:sz="0" w:space="0" w:color="auto"/>
        <w:right w:val="none" w:sz="0" w:space="0" w:color="auto"/>
      </w:divBdr>
    </w:div>
    <w:div w:id="1144857777">
      <w:bodyDiv w:val="1"/>
      <w:marLeft w:val="0"/>
      <w:marRight w:val="0"/>
      <w:marTop w:val="0"/>
      <w:marBottom w:val="0"/>
      <w:divBdr>
        <w:top w:val="none" w:sz="0" w:space="0" w:color="auto"/>
        <w:left w:val="none" w:sz="0" w:space="0" w:color="auto"/>
        <w:bottom w:val="none" w:sz="0" w:space="0" w:color="auto"/>
        <w:right w:val="none" w:sz="0" w:space="0" w:color="auto"/>
      </w:divBdr>
    </w:div>
    <w:div w:id="1254050844">
      <w:bodyDiv w:val="1"/>
      <w:marLeft w:val="0"/>
      <w:marRight w:val="0"/>
      <w:marTop w:val="0"/>
      <w:marBottom w:val="0"/>
      <w:divBdr>
        <w:top w:val="none" w:sz="0" w:space="0" w:color="auto"/>
        <w:left w:val="none" w:sz="0" w:space="0" w:color="auto"/>
        <w:bottom w:val="none" w:sz="0" w:space="0" w:color="auto"/>
        <w:right w:val="none" w:sz="0" w:space="0" w:color="auto"/>
      </w:divBdr>
      <w:divsChild>
        <w:div w:id="1265529479">
          <w:marLeft w:val="274"/>
          <w:marRight w:val="0"/>
          <w:marTop w:val="0"/>
          <w:marBottom w:val="0"/>
          <w:divBdr>
            <w:top w:val="none" w:sz="0" w:space="0" w:color="auto"/>
            <w:left w:val="none" w:sz="0" w:space="0" w:color="auto"/>
            <w:bottom w:val="none" w:sz="0" w:space="0" w:color="auto"/>
            <w:right w:val="none" w:sz="0" w:space="0" w:color="auto"/>
          </w:divBdr>
        </w:div>
      </w:divsChild>
    </w:div>
    <w:div w:id="1264075129">
      <w:bodyDiv w:val="1"/>
      <w:marLeft w:val="0"/>
      <w:marRight w:val="0"/>
      <w:marTop w:val="0"/>
      <w:marBottom w:val="0"/>
      <w:divBdr>
        <w:top w:val="none" w:sz="0" w:space="0" w:color="auto"/>
        <w:left w:val="none" w:sz="0" w:space="0" w:color="auto"/>
        <w:bottom w:val="none" w:sz="0" w:space="0" w:color="auto"/>
        <w:right w:val="none" w:sz="0" w:space="0" w:color="auto"/>
      </w:divBdr>
    </w:div>
    <w:div w:id="1314025950">
      <w:bodyDiv w:val="1"/>
      <w:marLeft w:val="0"/>
      <w:marRight w:val="0"/>
      <w:marTop w:val="0"/>
      <w:marBottom w:val="0"/>
      <w:divBdr>
        <w:top w:val="none" w:sz="0" w:space="0" w:color="auto"/>
        <w:left w:val="none" w:sz="0" w:space="0" w:color="auto"/>
        <w:bottom w:val="none" w:sz="0" w:space="0" w:color="auto"/>
        <w:right w:val="none" w:sz="0" w:space="0" w:color="auto"/>
      </w:divBdr>
    </w:div>
    <w:div w:id="1331130741">
      <w:bodyDiv w:val="1"/>
      <w:marLeft w:val="0"/>
      <w:marRight w:val="0"/>
      <w:marTop w:val="0"/>
      <w:marBottom w:val="0"/>
      <w:divBdr>
        <w:top w:val="none" w:sz="0" w:space="0" w:color="auto"/>
        <w:left w:val="none" w:sz="0" w:space="0" w:color="auto"/>
        <w:bottom w:val="none" w:sz="0" w:space="0" w:color="auto"/>
        <w:right w:val="none" w:sz="0" w:space="0" w:color="auto"/>
      </w:divBdr>
    </w:div>
    <w:div w:id="1338076096">
      <w:bodyDiv w:val="1"/>
      <w:marLeft w:val="0"/>
      <w:marRight w:val="0"/>
      <w:marTop w:val="0"/>
      <w:marBottom w:val="0"/>
      <w:divBdr>
        <w:top w:val="none" w:sz="0" w:space="0" w:color="auto"/>
        <w:left w:val="none" w:sz="0" w:space="0" w:color="auto"/>
        <w:bottom w:val="none" w:sz="0" w:space="0" w:color="auto"/>
        <w:right w:val="none" w:sz="0" w:space="0" w:color="auto"/>
      </w:divBdr>
    </w:div>
    <w:div w:id="1401097729">
      <w:bodyDiv w:val="1"/>
      <w:marLeft w:val="0"/>
      <w:marRight w:val="0"/>
      <w:marTop w:val="0"/>
      <w:marBottom w:val="0"/>
      <w:divBdr>
        <w:top w:val="none" w:sz="0" w:space="0" w:color="auto"/>
        <w:left w:val="none" w:sz="0" w:space="0" w:color="auto"/>
        <w:bottom w:val="none" w:sz="0" w:space="0" w:color="auto"/>
        <w:right w:val="none" w:sz="0" w:space="0" w:color="auto"/>
      </w:divBdr>
    </w:div>
    <w:div w:id="1455903384">
      <w:bodyDiv w:val="1"/>
      <w:marLeft w:val="0"/>
      <w:marRight w:val="0"/>
      <w:marTop w:val="0"/>
      <w:marBottom w:val="0"/>
      <w:divBdr>
        <w:top w:val="none" w:sz="0" w:space="0" w:color="auto"/>
        <w:left w:val="none" w:sz="0" w:space="0" w:color="auto"/>
        <w:bottom w:val="none" w:sz="0" w:space="0" w:color="auto"/>
        <w:right w:val="none" w:sz="0" w:space="0" w:color="auto"/>
      </w:divBdr>
    </w:div>
    <w:div w:id="1462961476">
      <w:bodyDiv w:val="1"/>
      <w:marLeft w:val="0"/>
      <w:marRight w:val="0"/>
      <w:marTop w:val="0"/>
      <w:marBottom w:val="0"/>
      <w:divBdr>
        <w:top w:val="none" w:sz="0" w:space="0" w:color="auto"/>
        <w:left w:val="none" w:sz="0" w:space="0" w:color="auto"/>
        <w:bottom w:val="none" w:sz="0" w:space="0" w:color="auto"/>
        <w:right w:val="none" w:sz="0" w:space="0" w:color="auto"/>
      </w:divBdr>
    </w:div>
    <w:div w:id="1632783240">
      <w:bodyDiv w:val="1"/>
      <w:marLeft w:val="0"/>
      <w:marRight w:val="0"/>
      <w:marTop w:val="0"/>
      <w:marBottom w:val="0"/>
      <w:divBdr>
        <w:top w:val="none" w:sz="0" w:space="0" w:color="auto"/>
        <w:left w:val="none" w:sz="0" w:space="0" w:color="auto"/>
        <w:bottom w:val="none" w:sz="0" w:space="0" w:color="auto"/>
        <w:right w:val="none" w:sz="0" w:space="0" w:color="auto"/>
      </w:divBdr>
    </w:div>
    <w:div w:id="1989897527">
      <w:bodyDiv w:val="1"/>
      <w:marLeft w:val="0"/>
      <w:marRight w:val="0"/>
      <w:marTop w:val="0"/>
      <w:marBottom w:val="0"/>
      <w:divBdr>
        <w:top w:val="none" w:sz="0" w:space="0" w:color="auto"/>
        <w:left w:val="none" w:sz="0" w:space="0" w:color="auto"/>
        <w:bottom w:val="none" w:sz="0" w:space="0" w:color="auto"/>
        <w:right w:val="none" w:sz="0" w:space="0" w:color="auto"/>
      </w:divBdr>
    </w:div>
    <w:div w:id="2085183284">
      <w:bodyDiv w:val="1"/>
      <w:marLeft w:val="0"/>
      <w:marRight w:val="0"/>
      <w:marTop w:val="0"/>
      <w:marBottom w:val="0"/>
      <w:divBdr>
        <w:top w:val="none" w:sz="0" w:space="0" w:color="auto"/>
        <w:left w:val="none" w:sz="0" w:space="0" w:color="auto"/>
        <w:bottom w:val="none" w:sz="0" w:space="0" w:color="auto"/>
        <w:right w:val="none" w:sz="0" w:space="0" w:color="auto"/>
      </w:divBdr>
    </w:div>
    <w:div w:id="21029861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01ED37A-AD92-473B-8680-47B0E66D5A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6</Pages>
  <Words>2260</Words>
  <Characters>12887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15117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Huawei-liumengting</dc:creator>
  <cp:lastModifiedBy>Huawei, HiSilicon</cp:lastModifiedBy>
  <cp:revision>6</cp:revision>
  <dcterms:created xsi:type="dcterms:W3CDTF">2023-05-12T00:58:00Z</dcterms:created>
  <dcterms:modified xsi:type="dcterms:W3CDTF">2023-05-12T09:07:00Z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(3)U4Jci493EmsyxLUOH69HeNiX20G52JLxxkIZqRh/oEU8L3+vIyXcRVVcITTKrlucfz5GJBvE
pbDcBRisExvpP/Wvl5Ys6ZQncQ6RolMRU15ax9sQJkOxzBz4Z/P2GjvyJE+CRDLL9KJ+5WK2
Xcnh7XMhwIQHyYbVKjgvrpqYDFMxaZ2ZbCSZhMvYACld9TmweeRQ9zFpmpoQDlGAhHcxRcSy
9yR5wiq4Yx2o4Uz5vb</vt:lpwstr>
  </property>
  <property fmtid="{D5CDD505-2E9C-101B-9397-08002B2CF9AE}" pid="3" name="_2015_ms_pID_7253431">
    <vt:lpwstr>3z0giEbhqk4Ts4/MbwWGKbokRYs4uzCxaJF/r9PjkXEzA0XiwgKVl/
V9Lv9OGM84Ck+iOiGyb0Snf13fkP2AFHm3mDMF0jm/XEV5NxZ9B4phOJ9YQ4W9S6RRMyxSxO
7/3aPydhia+sqyw1MpEK0OrqML/y2i8XyDdGHLOjYzq4xTz0x4up0hZBUYwqsb/4Oc/kV4RT
TwbZiIe9fJ0o3ZDGOOfhD4uaGxryUgJg8/Vd</vt:lpwstr>
  </property>
  <property fmtid="{D5CDD505-2E9C-101B-9397-08002B2CF9AE}" pid="4" name="_2015_ms_pID_7253432">
    <vt:lpwstr>QxLC3FAiiKXERKhi3apNce4=</vt:lpwstr>
  </property>
  <property fmtid="{D5CDD505-2E9C-101B-9397-08002B2CF9AE}" pid="5" name="ContentTypeId">
    <vt:lpwstr>0x010100BBBB41359C445E4A8B5223DF7CBA77B0</vt:lpwstr>
  </property>
  <property fmtid="{D5CDD505-2E9C-101B-9397-08002B2CF9AE}" pid="6" name="KSOProductBuildVer">
    <vt:lpwstr>2052-0.0.0.0</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1683777478</vt:lpwstr>
  </property>
</Properties>
</file>